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6D00DB0E"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8D085E">
        <w:rPr>
          <w:b/>
          <w:noProof/>
          <w:sz w:val="24"/>
          <w:lang w:val="en-US"/>
        </w:rPr>
        <w:t>5</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391C24">
        <w:rPr>
          <w:b/>
          <w:noProof/>
          <w:sz w:val="24"/>
          <w:lang w:val="en-US"/>
        </w:rPr>
        <w:t>4144</w:t>
      </w:r>
    </w:p>
    <w:p w14:paraId="351CA33D" w14:textId="673D54C5" w:rsidR="00347001" w:rsidRPr="002D2634" w:rsidRDefault="008D085E" w:rsidP="00D870B2">
      <w:pPr>
        <w:tabs>
          <w:tab w:val="left" w:pos="1985"/>
        </w:tabs>
        <w:rPr>
          <w:bCs/>
          <w:i/>
          <w:iCs/>
          <w:color w:val="2F5496"/>
          <w:sz w:val="24"/>
          <w:lang w:val="pt-PT"/>
        </w:rPr>
      </w:pPr>
      <w:r>
        <w:rPr>
          <w:rFonts w:ascii="Arial" w:eastAsia="MS Mincho" w:hAnsi="Arial"/>
          <w:b/>
          <w:noProof/>
          <w:sz w:val="24"/>
          <w:lang w:val="en-US"/>
        </w:rPr>
        <w:t>Maastricht</w:t>
      </w:r>
      <w:r w:rsidR="006446AD">
        <w:rPr>
          <w:rFonts w:ascii="Arial" w:eastAsia="MS Mincho" w:hAnsi="Arial"/>
          <w:b/>
          <w:noProof/>
          <w:sz w:val="24"/>
          <w:lang w:val="en-US"/>
        </w:rPr>
        <w:t xml:space="preserve">, </w:t>
      </w:r>
      <w:r>
        <w:rPr>
          <w:rFonts w:ascii="Arial" w:eastAsia="MS Mincho" w:hAnsi="Arial"/>
          <w:b/>
          <w:noProof/>
          <w:sz w:val="24"/>
          <w:lang w:val="en-US"/>
        </w:rPr>
        <w:t>The Netherlands</w:t>
      </w:r>
      <w:r w:rsidR="006446AD">
        <w:rPr>
          <w:rFonts w:ascii="Arial" w:eastAsia="MS Mincho" w:hAnsi="Arial"/>
          <w:b/>
          <w:noProof/>
          <w:sz w:val="24"/>
          <w:lang w:val="en-US"/>
        </w:rPr>
        <w:t xml:space="preserve">, </w:t>
      </w:r>
      <w:r w:rsidR="006D6593">
        <w:rPr>
          <w:rFonts w:ascii="Arial" w:eastAsia="MS Mincho" w:hAnsi="Arial"/>
          <w:b/>
          <w:noProof/>
          <w:sz w:val="24"/>
          <w:lang w:val="en-US"/>
        </w:rPr>
        <w:t>August</w:t>
      </w:r>
      <w:r w:rsidR="008117D1" w:rsidRPr="003C7B74">
        <w:rPr>
          <w:rFonts w:ascii="Arial" w:eastAsia="MS Mincho" w:hAnsi="Arial"/>
          <w:b/>
          <w:noProof/>
          <w:sz w:val="24"/>
          <w:lang w:val="en-US"/>
        </w:rPr>
        <w:t xml:space="preserve"> </w:t>
      </w:r>
      <w:r>
        <w:rPr>
          <w:rFonts w:ascii="Arial" w:eastAsia="MS Mincho" w:hAnsi="Arial"/>
          <w:b/>
          <w:noProof/>
          <w:sz w:val="24"/>
          <w:lang w:val="en-US"/>
        </w:rPr>
        <w:t>19</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Pr>
          <w:rFonts w:ascii="Arial" w:eastAsia="MS Mincho" w:hAnsi="Arial"/>
          <w:b/>
          <w:noProof/>
          <w:sz w:val="24"/>
          <w:lang w:val="en-US"/>
        </w:rPr>
        <w:t>3</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05C8FFAE"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6D6593">
        <w:rPr>
          <w:sz w:val="24"/>
          <w:lang w:val="pt-PT"/>
        </w:rPr>
        <w:t>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055F02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240C2">
        <w:rPr>
          <w:rFonts w:ascii="Arial" w:hAnsi="Arial"/>
          <w:sz w:val="24"/>
        </w:rPr>
        <w:t>Support for local services with UPF at</w:t>
      </w:r>
      <w:r w:rsidR="008D085E">
        <w:rPr>
          <w:rFonts w:ascii="Arial" w:hAnsi="Arial"/>
          <w:sz w:val="24"/>
        </w:rPr>
        <w:t xml:space="preserve"> </w:t>
      </w:r>
      <w:r w:rsidR="003C4063">
        <w:rPr>
          <w:rFonts w:ascii="Arial" w:hAnsi="Arial"/>
          <w:sz w:val="24"/>
        </w:rPr>
        <w:t xml:space="preserve">NR </w:t>
      </w:r>
      <w:proofErr w:type="spellStart"/>
      <w:r w:rsidR="003C4063">
        <w:rPr>
          <w:rFonts w:ascii="Arial" w:hAnsi="Arial"/>
          <w:sz w:val="24"/>
        </w:rPr>
        <w:t>Femto</w:t>
      </w:r>
      <w:proofErr w:type="spellEnd"/>
      <w:r w:rsidR="00466468">
        <w:rPr>
          <w:rFonts w:ascii="Arial" w:hAnsi="Arial"/>
          <w:sz w:val="24"/>
        </w:rPr>
        <w:t xml:space="preserve"> </w:t>
      </w:r>
    </w:p>
    <w:p w14:paraId="0E973D9A" w14:textId="7522AC3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8447AE">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40DDCB18" w14:textId="1A879F9B" w:rsidR="001112F9" w:rsidRDefault="001112F9" w:rsidP="00AA3FA1">
      <w:pPr>
        <w:spacing w:after="0"/>
      </w:pPr>
      <w:r>
        <w:t xml:space="preserve">This contribution discusses </w:t>
      </w:r>
      <w:r w:rsidR="00867695">
        <w:t xml:space="preserve">the following </w:t>
      </w:r>
      <w:r w:rsidR="00EC37DB">
        <w:t xml:space="preserve">objective related to NR </w:t>
      </w:r>
      <w:proofErr w:type="spellStart"/>
      <w:r w:rsidR="00EC37DB">
        <w:t>Femto</w:t>
      </w:r>
      <w:proofErr w:type="spellEnd"/>
      <w:r w:rsidR="00EC37DB">
        <w:t xml:space="preserve"> defined in the SID for Additional Topological Enhancements [1]</w:t>
      </w:r>
      <w:r w:rsidR="00867695">
        <w:t>:</w:t>
      </w:r>
    </w:p>
    <w:p w14:paraId="456E2000" w14:textId="77777777" w:rsidR="00D52676" w:rsidRDefault="00D52676" w:rsidP="00AA3FA1">
      <w:pPr>
        <w:spacing w:after="0"/>
      </w:pPr>
    </w:p>
    <w:tbl>
      <w:tblPr>
        <w:tblStyle w:val="TableGrid"/>
        <w:tblW w:w="0" w:type="auto"/>
        <w:tblLook w:val="04A0" w:firstRow="1" w:lastRow="0" w:firstColumn="1" w:lastColumn="0" w:noHBand="0" w:noVBand="1"/>
      </w:tblPr>
      <w:tblGrid>
        <w:gridCol w:w="9631"/>
      </w:tblGrid>
      <w:tr w:rsidR="00D52676" w14:paraId="5E822DDC" w14:textId="77777777" w:rsidTr="00D52676">
        <w:tc>
          <w:tcPr>
            <w:tcW w:w="9631" w:type="dxa"/>
          </w:tcPr>
          <w:p w14:paraId="7190E3DB" w14:textId="1243FA12" w:rsidR="00D52676" w:rsidRDefault="00D52676" w:rsidP="007240C2">
            <w:pPr>
              <w:pStyle w:val="ListParagraph"/>
              <w:numPr>
                <w:ilvl w:val="0"/>
                <w:numId w:val="32"/>
              </w:numPr>
              <w:spacing w:before="120" w:after="120"/>
              <w:contextualSpacing w:val="0"/>
            </w:pPr>
            <w:r>
              <w:t>Clarify the</w:t>
            </w:r>
            <w:r w:rsidRPr="006D3C6D">
              <w:t xml:space="preserve"> access to local services from the 5G </w:t>
            </w:r>
            <w:proofErr w:type="spellStart"/>
            <w:r w:rsidRPr="006D3C6D">
              <w:t>Femto</w:t>
            </w:r>
            <w:proofErr w:type="spellEnd"/>
            <w:r w:rsidRPr="006D3C6D">
              <w:t xml:space="preserve"> via collocated local UPF</w:t>
            </w:r>
            <w:r>
              <w:t xml:space="preserve"> and identify issues, if any [RAN3]</w:t>
            </w:r>
            <w:r w:rsidRPr="006D3C6D">
              <w:t>.</w:t>
            </w:r>
          </w:p>
        </w:tc>
      </w:tr>
    </w:tbl>
    <w:p w14:paraId="093BD23D" w14:textId="77777777" w:rsidR="00D52676" w:rsidRDefault="00D52676" w:rsidP="00AA3FA1">
      <w:pPr>
        <w:spacing w:after="0"/>
      </w:pPr>
    </w:p>
    <w:p w14:paraId="51B61905" w14:textId="77777777" w:rsidR="00AA3FA1" w:rsidRDefault="00AA3FA1" w:rsidP="004573FD">
      <w:pPr>
        <w:spacing w:after="0"/>
      </w:pPr>
    </w:p>
    <w:p w14:paraId="64BB6D80" w14:textId="214F0D92" w:rsidR="00595841" w:rsidRDefault="00F305CC" w:rsidP="0068092C">
      <w:pPr>
        <w:pStyle w:val="Heading1"/>
        <w:spacing w:before="120" w:after="120"/>
      </w:pPr>
      <w:r w:rsidRPr="00320A6B">
        <w:t>2</w:t>
      </w:r>
      <w:r w:rsidRPr="00320A6B">
        <w:tab/>
      </w:r>
      <w:r>
        <w:t>Discussion</w:t>
      </w:r>
    </w:p>
    <w:p w14:paraId="231AECF1" w14:textId="7317328D" w:rsidR="00A703B2" w:rsidRPr="00DD2F3E" w:rsidRDefault="002F34DD" w:rsidP="0068092C">
      <w:pPr>
        <w:pStyle w:val="Heading2"/>
        <w:spacing w:before="120" w:after="120"/>
      </w:pPr>
      <w:r>
        <w:t>2.1 Requirements</w:t>
      </w:r>
      <w:r w:rsidR="00A703B2">
        <w:t xml:space="preserve"> for support of local UPF at NR </w:t>
      </w:r>
      <w:proofErr w:type="spellStart"/>
      <w:r w:rsidR="00A703B2">
        <w:t>Femto</w:t>
      </w:r>
      <w:proofErr w:type="spellEnd"/>
    </w:p>
    <w:p w14:paraId="64A3E50A" w14:textId="3F1C097E" w:rsidR="00463926" w:rsidRDefault="00463926" w:rsidP="0068092C">
      <w:pPr>
        <w:spacing w:before="120" w:after="120"/>
      </w:pPr>
      <w:r>
        <w:t xml:space="preserve">To clarify how local services can be accommodated at the NR </w:t>
      </w:r>
      <w:proofErr w:type="spellStart"/>
      <w:r>
        <w:t>Femto</w:t>
      </w:r>
      <w:proofErr w:type="spellEnd"/>
      <w:r>
        <w:t xml:space="preserve"> via local UPF, it is imperative to define the underlying requirements.  </w:t>
      </w:r>
    </w:p>
    <w:p w14:paraId="779AA4DE" w14:textId="6578B2DE" w:rsidR="00463926" w:rsidRPr="008D58F2" w:rsidRDefault="00463926" w:rsidP="0068092C">
      <w:pPr>
        <w:spacing w:before="120" w:after="120"/>
      </w:pPr>
      <w:r>
        <w:t xml:space="preserve">One requirement certainly is </w:t>
      </w:r>
      <w:r w:rsidR="002F34DD">
        <w:t>the availability of</w:t>
      </w:r>
      <w:r>
        <w:t xml:space="preserve"> a</w:t>
      </w:r>
      <w:r w:rsidRPr="008D58F2">
        <w:t xml:space="preserve">n architectural solution </w:t>
      </w:r>
      <w:r w:rsidR="002F34DD">
        <w:t>that provides</w:t>
      </w:r>
      <w:r>
        <w:t xml:space="preserve"> </w:t>
      </w:r>
      <w:r w:rsidRPr="008D58F2">
        <w:t xml:space="preserve">access to local services via </w:t>
      </w:r>
      <w:r w:rsidR="002F34DD">
        <w:t xml:space="preserve">a </w:t>
      </w:r>
      <w:r w:rsidRPr="008D58F2">
        <w:t xml:space="preserve">UPF collocated with the NR </w:t>
      </w:r>
      <w:proofErr w:type="spellStart"/>
      <w:r w:rsidRPr="008D58F2">
        <w:t>Femto</w:t>
      </w:r>
      <w:proofErr w:type="spellEnd"/>
      <w:r w:rsidRPr="008D58F2">
        <w:t xml:space="preserve">,  </w:t>
      </w:r>
    </w:p>
    <w:p w14:paraId="6AA1C363" w14:textId="3C75FC83" w:rsidR="00463926" w:rsidRDefault="00463926" w:rsidP="0068092C">
      <w:pPr>
        <w:spacing w:before="120" w:after="120"/>
      </w:pPr>
      <w:r>
        <w:t xml:space="preserve">Another aspect is whether this architecture solution can scale to </w:t>
      </w:r>
      <w:proofErr w:type="gramStart"/>
      <w:r>
        <w:t>a large number of</w:t>
      </w:r>
      <w:proofErr w:type="gramEnd"/>
      <w:r>
        <w:t xml:space="preserve"> </w:t>
      </w:r>
      <w:proofErr w:type="spellStart"/>
      <w:r>
        <w:t>Femtos</w:t>
      </w:r>
      <w:proofErr w:type="spellEnd"/>
      <w:r w:rsidR="002F34DD">
        <w:t xml:space="preserve"> with local UPF</w:t>
      </w:r>
      <w:r>
        <w:t>, whether enhancements are needed to support such scalability</w:t>
      </w:r>
      <w:r w:rsidR="007F6624">
        <w:t>, and whether independent scaling and/or aggregation of C-plane and U-plane interfaces is needed for the local UPF.</w:t>
      </w:r>
      <w:r>
        <w:t xml:space="preserve"> This discussion should follow analogue to that conducted for NG and </w:t>
      </w:r>
      <w:proofErr w:type="spellStart"/>
      <w:r>
        <w:t>Xn</w:t>
      </w:r>
      <w:proofErr w:type="spellEnd"/>
      <w:r>
        <w:t xml:space="preserve"> interfaces before.</w:t>
      </w:r>
    </w:p>
    <w:p w14:paraId="4B7BDB8B" w14:textId="687DF98B" w:rsidR="00C27352" w:rsidRDefault="00C27352" w:rsidP="0068092C">
      <w:pPr>
        <w:spacing w:before="120" w:after="120"/>
      </w:pPr>
      <w:r>
        <w:t xml:space="preserve">The architecture should further be scrutinized </w:t>
      </w:r>
      <w:r w:rsidR="007F6624">
        <w:t xml:space="preserve">whether robustness to frequent turn on/off can be provided for </w:t>
      </w:r>
      <w:r w:rsidR="007B2750">
        <w:t xml:space="preserve">the </w:t>
      </w:r>
      <w:r w:rsidR="007F6624">
        <w:t>local UPF</w:t>
      </w:r>
      <w:r w:rsidR="007B2750">
        <w:t>(</w:t>
      </w:r>
      <w:r w:rsidR="007F6624">
        <w:t>s</w:t>
      </w:r>
      <w:r w:rsidR="007B2750">
        <w:t>)</w:t>
      </w:r>
      <w:r w:rsidR="007F6624">
        <w:t>.</w:t>
      </w:r>
    </w:p>
    <w:p w14:paraId="6564AD1E" w14:textId="650C0DBA" w:rsidR="00D34583" w:rsidRDefault="00D34583" w:rsidP="0068092C">
      <w:pPr>
        <w:spacing w:before="120" w:after="120"/>
        <w:rPr>
          <w:b/>
          <w:bCs/>
        </w:rPr>
      </w:pPr>
      <w:r>
        <w:rPr>
          <w:b/>
          <w:bCs/>
        </w:rPr>
        <w:t xml:space="preserve">Proposal 1: The following requirements to be met for the support of access to local services at the NR </w:t>
      </w:r>
      <w:proofErr w:type="spellStart"/>
      <w:r>
        <w:rPr>
          <w:b/>
          <w:bCs/>
        </w:rPr>
        <w:t>Femto</w:t>
      </w:r>
      <w:proofErr w:type="spellEnd"/>
      <w:r>
        <w:rPr>
          <w:b/>
          <w:bCs/>
        </w:rPr>
        <w:t>:</w:t>
      </w:r>
    </w:p>
    <w:p w14:paraId="625233D5" w14:textId="66F114C4" w:rsidR="00D34583" w:rsidRDefault="00D34583" w:rsidP="0068092C">
      <w:pPr>
        <w:spacing w:before="120" w:after="120"/>
        <w:ind w:left="432"/>
        <w:rPr>
          <w:b/>
          <w:bCs/>
        </w:rPr>
      </w:pPr>
      <w:r>
        <w:rPr>
          <w:b/>
          <w:bCs/>
        </w:rPr>
        <w:t xml:space="preserve">(1) Availability of an architecture solution for access to local services via a local UPF at the NR </w:t>
      </w:r>
      <w:proofErr w:type="spellStart"/>
      <w:r>
        <w:rPr>
          <w:b/>
          <w:bCs/>
        </w:rPr>
        <w:t>Femto</w:t>
      </w:r>
      <w:proofErr w:type="spellEnd"/>
      <w:r>
        <w:rPr>
          <w:b/>
          <w:bCs/>
        </w:rPr>
        <w:t xml:space="preserve">,  </w:t>
      </w:r>
    </w:p>
    <w:p w14:paraId="069B6DB7" w14:textId="49B68CC7" w:rsidR="00D34583" w:rsidRDefault="00D34583" w:rsidP="0068092C">
      <w:pPr>
        <w:spacing w:before="120" w:after="120"/>
        <w:ind w:left="432"/>
        <w:rPr>
          <w:b/>
          <w:bCs/>
        </w:rPr>
      </w:pPr>
      <w:r>
        <w:rPr>
          <w:b/>
          <w:bCs/>
        </w:rPr>
        <w:t xml:space="preserve">(2) Scalability of this architecture solution to a large quantity of NR </w:t>
      </w:r>
      <w:proofErr w:type="spellStart"/>
      <w:r>
        <w:rPr>
          <w:b/>
          <w:bCs/>
        </w:rPr>
        <w:t>Femtos</w:t>
      </w:r>
      <w:proofErr w:type="spellEnd"/>
      <w:r>
        <w:rPr>
          <w:b/>
          <w:bCs/>
        </w:rPr>
        <w:t xml:space="preserve"> with collocated UPF,</w:t>
      </w:r>
    </w:p>
    <w:p w14:paraId="13CCB836" w14:textId="6865B68C" w:rsidR="00D34583" w:rsidRDefault="00D34583" w:rsidP="0068092C">
      <w:pPr>
        <w:spacing w:before="120" w:after="120"/>
        <w:ind w:left="432"/>
        <w:rPr>
          <w:b/>
          <w:bCs/>
        </w:rPr>
      </w:pPr>
      <w:r>
        <w:rPr>
          <w:b/>
          <w:bCs/>
        </w:rPr>
        <w:t>(3) Robustness of the local UPF to frequent turn on/off.</w:t>
      </w:r>
    </w:p>
    <w:p w14:paraId="2FC3A1F8" w14:textId="77777777" w:rsidR="00D34583" w:rsidRDefault="00D34583" w:rsidP="0068092C">
      <w:pPr>
        <w:spacing w:before="120" w:after="120"/>
      </w:pPr>
    </w:p>
    <w:p w14:paraId="6BEA3651" w14:textId="62C19769" w:rsidR="00DD2F3E" w:rsidRPr="00DD2F3E" w:rsidRDefault="00692138" w:rsidP="0068092C">
      <w:pPr>
        <w:pStyle w:val="Heading2"/>
        <w:spacing w:before="120" w:after="120"/>
      </w:pPr>
      <w:r>
        <w:t>2.</w:t>
      </w:r>
      <w:r w:rsidR="00A703B2">
        <w:t>2</w:t>
      </w:r>
      <w:r w:rsidR="00DD2F3E">
        <w:t xml:space="preserve"> </w:t>
      </w:r>
      <w:r w:rsidR="00DD2F3E" w:rsidRPr="00DD2F3E">
        <w:t xml:space="preserve">Architectural solution for local services with UPF at NR </w:t>
      </w:r>
      <w:proofErr w:type="spellStart"/>
      <w:r w:rsidR="00DD2F3E" w:rsidRPr="00DD2F3E">
        <w:t>Femto</w:t>
      </w:r>
      <w:proofErr w:type="spellEnd"/>
    </w:p>
    <w:p w14:paraId="5B22F583" w14:textId="0616102F" w:rsidR="00DF62D7" w:rsidRDefault="00DF62D7" w:rsidP="0068092C">
      <w:pPr>
        <w:spacing w:before="120" w:after="120"/>
      </w:pPr>
      <w:r>
        <w:t xml:space="preserve">TS 23.548 defines </w:t>
      </w:r>
      <w:r w:rsidRPr="00DF62D7">
        <w:t>5G System Enhancements for Edge Computing</w:t>
      </w:r>
      <w:r>
        <w:t xml:space="preserve">. These specifications should be applicable at the NR </w:t>
      </w:r>
      <w:proofErr w:type="spellStart"/>
      <w:r>
        <w:t>Femto</w:t>
      </w:r>
      <w:proofErr w:type="spellEnd"/>
      <w:r>
        <w:t xml:space="preserve">. Figure 1 shows </w:t>
      </w:r>
      <w:r w:rsidRPr="00DF62D7">
        <w:t>5GC Connectivity Models for Edge Computing based on TS 23.548 clause 4.3</w:t>
      </w:r>
      <w:r>
        <w:t xml:space="preserve">. Based on this figure, the UE may have a dedicated PDU session to the local DN via the local UPF at the </w:t>
      </w:r>
      <w:proofErr w:type="spellStart"/>
      <w:r>
        <w:t>Femto</w:t>
      </w:r>
      <w:proofErr w:type="spellEnd"/>
      <w:r>
        <w:t xml:space="preserve"> (Distributed Anchor Point). Alternatively, it may have a local breakout point at the </w:t>
      </w:r>
      <w:proofErr w:type="spellStart"/>
      <w:r>
        <w:t>Femto</w:t>
      </w:r>
      <w:proofErr w:type="spellEnd"/>
      <w:r>
        <w:t xml:space="preserve">, which splits the PDU session into flows that use the local UPF at the </w:t>
      </w:r>
      <w:proofErr w:type="spellStart"/>
      <w:r>
        <w:t>Femto</w:t>
      </w:r>
      <w:proofErr w:type="spellEnd"/>
      <w:r>
        <w:t xml:space="preserve"> vs. a remote UPF at the 5GC</w:t>
      </w:r>
      <w:r w:rsidR="009E67BD">
        <w:t xml:space="preserve"> (Session Breakout)</w:t>
      </w:r>
      <w:r>
        <w:t xml:space="preserve">. The breakout point uses a </w:t>
      </w:r>
      <w:r w:rsidR="009E67BD">
        <w:t>separate</w:t>
      </w:r>
      <w:r>
        <w:t xml:space="preserve"> UPF </w:t>
      </w:r>
      <w:r w:rsidR="009E67BD">
        <w:t xml:space="preserve">for which supports the </w:t>
      </w:r>
      <w:r>
        <w:t>UL Classifier/Bridging Point</w:t>
      </w:r>
      <w:r w:rsidR="009E67BD">
        <w:t xml:space="preserve">. It should be expected that the local UPF at the NR </w:t>
      </w:r>
      <w:proofErr w:type="spellStart"/>
      <w:r w:rsidR="009E67BD">
        <w:t>Femto</w:t>
      </w:r>
      <w:proofErr w:type="spellEnd"/>
      <w:r w:rsidR="009E67BD">
        <w:t xml:space="preserve"> can support both scenarios. </w:t>
      </w:r>
    </w:p>
    <w:p w14:paraId="750005C5" w14:textId="77777777" w:rsidR="00DF62D7" w:rsidRDefault="00DF62D7" w:rsidP="0068092C">
      <w:pPr>
        <w:spacing w:before="120" w:after="120"/>
      </w:pPr>
    </w:p>
    <w:p w14:paraId="04214424" w14:textId="77777777" w:rsidR="00DF62D7" w:rsidRDefault="00DF62D7" w:rsidP="00DF62D7">
      <w:pPr>
        <w:pStyle w:val="TH"/>
      </w:pPr>
      <w:r w:rsidRPr="009E0DE1">
        <w:object w:dxaOrig="9771" w:dyaOrig="5961" w14:anchorId="293C2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212.25pt" o:ole="">
            <v:imagedata r:id="rId11" o:title=""/>
          </v:shape>
          <o:OLEObject Type="Embed" ProgID="Visio.Drawing.11" ShapeID="_x0000_i1025" DrawAspect="Content" ObjectID="_1784641476" r:id="rId12"/>
        </w:object>
      </w:r>
    </w:p>
    <w:p w14:paraId="0B3FC0CB" w14:textId="3F08F3E0" w:rsidR="00DF62D7" w:rsidRPr="00F25251" w:rsidRDefault="00DF62D7" w:rsidP="00DF62D7">
      <w:pPr>
        <w:pStyle w:val="TF"/>
      </w:pPr>
      <w:r w:rsidRPr="00F25251">
        <w:t>Figure</w:t>
      </w:r>
      <w:r>
        <w:t xml:space="preserve"> 1</w:t>
      </w:r>
      <w:r w:rsidRPr="00F25251">
        <w:t>: 5GC Connectivity Models for Edge Computing</w:t>
      </w:r>
      <w:r>
        <w:t xml:space="preserve"> based on TS 23.548 clause 4.3</w:t>
      </w:r>
    </w:p>
    <w:p w14:paraId="4F723134" w14:textId="76E54E4B" w:rsidR="00744A31" w:rsidRPr="00744A31" w:rsidRDefault="00744A31" w:rsidP="0068092C">
      <w:pPr>
        <w:spacing w:before="120" w:after="120"/>
      </w:pPr>
      <w:r>
        <w:t xml:space="preserve">TS 23.501 clause </w:t>
      </w:r>
      <w:r w:rsidRPr="00744A31">
        <w:t>5.6.4</w:t>
      </w:r>
      <w:r>
        <w:t xml:space="preserve"> defines </w:t>
      </w:r>
      <w:r w:rsidR="00DD2F3E">
        <w:t xml:space="preserve">the </w:t>
      </w:r>
      <w:r w:rsidR="00FA398A">
        <w:t xml:space="preserve">single PDU session with </w:t>
      </w:r>
      <w:r w:rsidR="009E67BD">
        <w:t xml:space="preserve">breakout session scenario in more detail. </w:t>
      </w:r>
      <w:r w:rsidR="00D56557">
        <w:t xml:space="preserve">Figure </w:t>
      </w:r>
      <w:r w:rsidR="00DF62D7">
        <w:t>2</w:t>
      </w:r>
      <w:r w:rsidR="00D56557">
        <w:t xml:space="preserve"> shows the architecture for </w:t>
      </w:r>
      <w:r w:rsidR="00DD2F3E">
        <w:t>this solution</w:t>
      </w:r>
      <w:r w:rsidR="00FA398A">
        <w:t xml:space="preserve">. The figure </w:t>
      </w:r>
      <w:r w:rsidR="009E67BD">
        <w:t xml:space="preserve">indicates the </w:t>
      </w:r>
      <w:r w:rsidR="00FA398A">
        <w:t>NFs</w:t>
      </w:r>
      <w:r w:rsidR="009E67BD">
        <w:t xml:space="preserve"> that need to be collocated with the NR-</w:t>
      </w:r>
      <w:proofErr w:type="spellStart"/>
      <w:r w:rsidR="009E67BD">
        <w:t>Femto</w:t>
      </w:r>
      <w:proofErr w:type="spellEnd"/>
      <w:r w:rsidR="00DD2F3E">
        <w:t>.</w:t>
      </w:r>
    </w:p>
    <w:bookmarkStart w:id="0" w:name="_MON_1569397320"/>
    <w:bookmarkEnd w:id="0"/>
    <w:p w14:paraId="3F535B65" w14:textId="027694FE" w:rsidR="00744A31" w:rsidRPr="001B7C50" w:rsidRDefault="00744A31" w:rsidP="0068092C">
      <w:pPr>
        <w:pStyle w:val="TH"/>
        <w:spacing w:before="120" w:after="120"/>
      </w:pPr>
      <w:r w:rsidRPr="001B7C50">
        <w:object w:dxaOrig="7655" w:dyaOrig="3683" w14:anchorId="2A0C9240">
          <v:shape id="_x0000_i1026" type="#_x0000_t75" style="width:382.05pt;height:184.85pt" o:ole="">
            <v:imagedata r:id="rId13" o:title=""/>
          </v:shape>
          <o:OLEObject Type="Embed" ProgID="Word.Picture.8" ShapeID="_x0000_i1026" DrawAspect="Content" ObjectID="_1784641477" r:id="rId14"/>
        </w:object>
      </w:r>
    </w:p>
    <w:p w14:paraId="7BE609BB" w14:textId="648E3B35" w:rsidR="00744A31" w:rsidRPr="001B7C50" w:rsidRDefault="00744A31" w:rsidP="0068092C">
      <w:pPr>
        <w:pStyle w:val="TF"/>
        <w:spacing w:before="120" w:after="120"/>
      </w:pPr>
      <w:bookmarkStart w:id="1" w:name="_CRFigure5_6_4_21"/>
      <w:r w:rsidRPr="001B7C50">
        <w:t xml:space="preserve">Figure </w:t>
      </w:r>
      <w:bookmarkEnd w:id="1"/>
      <w:r w:rsidR="00DF62D7">
        <w:t>2</w:t>
      </w:r>
      <w:r w:rsidRPr="001B7C50">
        <w:t>: User plane Architecture for the Uplink Classifier</w:t>
      </w:r>
      <w:r w:rsidR="00D56557">
        <w:t xml:space="preserve"> based on TS 23.501 clause 5.6.4</w:t>
      </w:r>
    </w:p>
    <w:p w14:paraId="6F8F717A" w14:textId="77777777" w:rsidR="0068092C" w:rsidRDefault="0068092C" w:rsidP="0068092C">
      <w:pPr>
        <w:spacing w:before="120" w:after="120"/>
        <w:rPr>
          <w:b/>
          <w:bCs/>
        </w:rPr>
      </w:pPr>
    </w:p>
    <w:p w14:paraId="701A182D" w14:textId="55F98F07" w:rsidR="009E67BD" w:rsidRDefault="009E67BD" w:rsidP="009E67BD">
      <w:pPr>
        <w:spacing w:before="120" w:after="120"/>
        <w:rPr>
          <w:b/>
          <w:bCs/>
        </w:rPr>
      </w:pPr>
      <w:r w:rsidRPr="00A703B2">
        <w:rPr>
          <w:b/>
          <w:bCs/>
        </w:rPr>
        <w:t>Proposal 2</w:t>
      </w:r>
      <w:r>
        <w:rPr>
          <w:b/>
          <w:bCs/>
        </w:rPr>
        <w:t xml:space="preserve">: </w:t>
      </w:r>
      <w:r w:rsidRPr="00A703B2">
        <w:rPr>
          <w:b/>
          <w:bCs/>
        </w:rPr>
        <w:t xml:space="preserve">RAN3 to confirm </w:t>
      </w:r>
      <w:r>
        <w:rPr>
          <w:b/>
          <w:bCs/>
        </w:rPr>
        <w:t>that a</w:t>
      </w:r>
      <w:r w:rsidRPr="00A703B2">
        <w:rPr>
          <w:b/>
          <w:bCs/>
        </w:rPr>
        <w:t xml:space="preserve"> PDU Session with </w:t>
      </w:r>
      <w:r>
        <w:rPr>
          <w:b/>
          <w:bCs/>
        </w:rPr>
        <w:t xml:space="preserve">a single distributed anchor point at the at the NR </w:t>
      </w:r>
      <w:proofErr w:type="spellStart"/>
      <w:r>
        <w:rPr>
          <w:b/>
          <w:bCs/>
        </w:rPr>
        <w:t>Femto</w:t>
      </w:r>
      <w:proofErr w:type="spellEnd"/>
      <w:r>
        <w:rPr>
          <w:b/>
          <w:bCs/>
        </w:rPr>
        <w:t xml:space="preserve"> as well as a</w:t>
      </w:r>
      <w:r w:rsidRPr="00A703B2">
        <w:rPr>
          <w:b/>
          <w:bCs/>
        </w:rPr>
        <w:t xml:space="preserve"> PDU Session with </w:t>
      </w:r>
      <w:r>
        <w:rPr>
          <w:b/>
          <w:bCs/>
        </w:rPr>
        <w:t xml:space="preserve">session breakout point at the NR </w:t>
      </w:r>
      <w:proofErr w:type="spellStart"/>
      <w:r>
        <w:rPr>
          <w:b/>
          <w:bCs/>
        </w:rPr>
        <w:t>Femto</w:t>
      </w:r>
      <w:proofErr w:type="spellEnd"/>
      <w:r>
        <w:rPr>
          <w:b/>
          <w:bCs/>
        </w:rPr>
        <w:t xml:space="preserve"> can be supported in compliance with </w:t>
      </w:r>
      <w:r w:rsidRPr="00A703B2">
        <w:rPr>
          <w:b/>
          <w:bCs/>
        </w:rPr>
        <w:t>23.</w:t>
      </w:r>
      <w:r>
        <w:rPr>
          <w:b/>
          <w:bCs/>
        </w:rPr>
        <w:t>548</w:t>
      </w:r>
      <w:r w:rsidRPr="00A703B2">
        <w:rPr>
          <w:b/>
          <w:bCs/>
        </w:rPr>
        <w:t xml:space="preserve"> clause 5.6.4.</w:t>
      </w:r>
    </w:p>
    <w:p w14:paraId="3C3FC50D" w14:textId="77777777" w:rsidR="00A703B2" w:rsidRPr="00A703B2" w:rsidRDefault="00A703B2" w:rsidP="0068092C">
      <w:pPr>
        <w:spacing w:before="120" w:after="120"/>
        <w:rPr>
          <w:b/>
          <w:bCs/>
        </w:rPr>
      </w:pPr>
    </w:p>
    <w:p w14:paraId="15FB215B" w14:textId="28BACEC3" w:rsidR="00DD2F3E" w:rsidRPr="00DD2F3E" w:rsidRDefault="00DD2F3E" w:rsidP="0068092C">
      <w:pPr>
        <w:pStyle w:val="Heading2"/>
        <w:spacing w:before="120" w:after="120"/>
      </w:pPr>
      <w:r>
        <w:t>2</w:t>
      </w:r>
      <w:r w:rsidR="00692138">
        <w:t>.</w:t>
      </w:r>
      <w:r w:rsidR="00A703B2">
        <w:t>3</w:t>
      </w:r>
      <w:r>
        <w:t xml:space="preserve"> Scalability of architecture solution to large number of </w:t>
      </w:r>
      <w:proofErr w:type="spellStart"/>
      <w:r>
        <w:t>Femtos</w:t>
      </w:r>
      <w:proofErr w:type="spellEnd"/>
      <w:r w:rsidR="004C4DEC">
        <w:t xml:space="preserve"> with local UPF</w:t>
      </w:r>
    </w:p>
    <w:p w14:paraId="64264825" w14:textId="6FE7B5B8" w:rsidR="006A349D" w:rsidRDefault="00DD2F3E" w:rsidP="0068092C">
      <w:pPr>
        <w:spacing w:before="120" w:after="120"/>
      </w:pPr>
      <w:r w:rsidRPr="00DD2F3E">
        <w:t xml:space="preserve">It is expected that NR </w:t>
      </w:r>
      <w:proofErr w:type="spellStart"/>
      <w:r w:rsidRPr="00DD2F3E">
        <w:t>Femtos</w:t>
      </w:r>
      <w:proofErr w:type="spellEnd"/>
      <w:r w:rsidRPr="00DD2F3E">
        <w:t xml:space="preserve"> are subscriber-deployed devices that are deployed in large quantity. </w:t>
      </w:r>
      <w:r>
        <w:t>It can be expected that the local UPF</w:t>
      </w:r>
      <w:r w:rsidR="00FA398A">
        <w:t>(s)</w:t>
      </w:r>
      <w:r>
        <w:t xml:space="preserve"> used for local </w:t>
      </w:r>
      <w:r w:rsidR="00FA398A">
        <w:t xml:space="preserve">data </w:t>
      </w:r>
      <w:r>
        <w:t>session</w:t>
      </w:r>
      <w:r w:rsidR="00FA398A">
        <w:t>s</w:t>
      </w:r>
      <w:r>
        <w:t xml:space="preserve"> is </w:t>
      </w:r>
      <w:r w:rsidR="00FA398A">
        <w:t xml:space="preserve">(are) </w:t>
      </w:r>
      <w:r>
        <w:t xml:space="preserve">integrated with the NR </w:t>
      </w:r>
      <w:proofErr w:type="spellStart"/>
      <w:r>
        <w:t>Femto</w:t>
      </w:r>
      <w:proofErr w:type="spellEnd"/>
      <w:r>
        <w:t xml:space="preserve">. Consequently, the same issues discussed for </w:t>
      </w:r>
      <w:r w:rsidR="00CB5635">
        <w:t xml:space="preserve">the </w:t>
      </w:r>
      <w:r>
        <w:t xml:space="preserve">NG interface of the </w:t>
      </w:r>
      <w:proofErr w:type="spellStart"/>
      <w:r>
        <w:t>Femto</w:t>
      </w:r>
      <w:proofErr w:type="spellEnd"/>
      <w:r>
        <w:t xml:space="preserve"> </w:t>
      </w:r>
      <w:proofErr w:type="spellStart"/>
      <w:r>
        <w:t>gNB</w:t>
      </w:r>
      <w:proofErr w:type="spellEnd"/>
      <w:r>
        <w:t xml:space="preserve"> </w:t>
      </w:r>
      <w:r w:rsidR="00CB5635">
        <w:t xml:space="preserve">(NG architecture </w:t>
      </w:r>
      <w:r>
        <w:t>options 1, 2, and 3</w:t>
      </w:r>
      <w:r w:rsidR="00CB5635">
        <w:t xml:space="preserve"> in TR 38.799</w:t>
      </w:r>
      <w:r>
        <w:t xml:space="preserve">) or F1 interface of </w:t>
      </w:r>
      <w:proofErr w:type="spellStart"/>
      <w:r>
        <w:t>Femto</w:t>
      </w:r>
      <w:proofErr w:type="spellEnd"/>
      <w:r>
        <w:t xml:space="preserve"> </w:t>
      </w:r>
      <w:proofErr w:type="spellStart"/>
      <w:r>
        <w:t>gNB</w:t>
      </w:r>
      <w:proofErr w:type="spellEnd"/>
      <w:r>
        <w:t>-DU (</w:t>
      </w:r>
      <w:r w:rsidR="00CB5635">
        <w:t>NG architecture option 4 in TR 38.799</w:t>
      </w:r>
      <w:r>
        <w:t xml:space="preserve">) </w:t>
      </w:r>
      <w:r w:rsidR="00CB5635">
        <w:t>should also be</w:t>
      </w:r>
      <w:r>
        <w:t xml:space="preserve"> considered for the interfaces exposed by the local UPF to the CN. </w:t>
      </w:r>
    </w:p>
    <w:p w14:paraId="75EA3096" w14:textId="4EF2A241" w:rsidR="00FA398A" w:rsidRDefault="006A349D" w:rsidP="0068092C">
      <w:pPr>
        <w:spacing w:before="120" w:after="120"/>
      </w:pPr>
      <w:r>
        <w:t xml:space="preserve">The </w:t>
      </w:r>
      <w:r w:rsidR="000C719F">
        <w:t xml:space="preserve">local </w:t>
      </w:r>
      <w:r>
        <w:t>UPF exposes the N</w:t>
      </w:r>
      <w:r w:rsidR="000C719F">
        <w:t>4</w:t>
      </w:r>
      <w:r>
        <w:t xml:space="preserve"> </w:t>
      </w:r>
      <w:r w:rsidR="000F6C6C">
        <w:t xml:space="preserve">C-plane </w:t>
      </w:r>
      <w:r>
        <w:t xml:space="preserve">interface to the CN. </w:t>
      </w:r>
      <w:r w:rsidR="000F6C6C">
        <w:t>It</w:t>
      </w:r>
      <w:r>
        <w:t xml:space="preserve"> further exposes N</w:t>
      </w:r>
      <w:r w:rsidR="00332042">
        <w:t>G-U</w:t>
      </w:r>
      <w:r w:rsidR="00FA398A">
        <w:t xml:space="preserve">, </w:t>
      </w:r>
      <w:r>
        <w:t xml:space="preserve">N6 </w:t>
      </w:r>
      <w:r w:rsidR="00FA398A">
        <w:t>interfaces and potentially</w:t>
      </w:r>
      <w:r>
        <w:t xml:space="preserve"> N9 U-plane interfaces. </w:t>
      </w:r>
    </w:p>
    <w:p w14:paraId="3B2E46D0" w14:textId="5A06E905" w:rsidR="00DD2F3E" w:rsidRPr="00DD2F3E" w:rsidRDefault="006A349D" w:rsidP="0068092C">
      <w:pPr>
        <w:spacing w:before="120" w:after="120"/>
      </w:pPr>
      <w:r>
        <w:lastRenderedPageBreak/>
        <w:t xml:space="preserve">Among those, only the </w:t>
      </w:r>
      <w:r w:rsidR="00FA398A">
        <w:t>U-plane</w:t>
      </w:r>
      <w:r>
        <w:t xml:space="preserve"> interface of the UPF carrying the UL Classifier </w:t>
      </w:r>
      <w:r w:rsidR="000F6C6C">
        <w:t>needs to be</w:t>
      </w:r>
      <w:r>
        <w:t xml:space="preserve"> aggregated across a large quantity </w:t>
      </w:r>
      <w:proofErr w:type="spellStart"/>
      <w:r>
        <w:t>Femtos</w:t>
      </w:r>
      <w:proofErr w:type="spellEnd"/>
      <w:r w:rsidR="000C719F">
        <w:t>, and therefore, only the scalability of this N9 interface needs to be considered.</w:t>
      </w:r>
      <w:r>
        <w:t xml:space="preserve">   </w:t>
      </w:r>
    </w:p>
    <w:p w14:paraId="50FF5658" w14:textId="7478104E" w:rsidR="00DD2F3E" w:rsidRPr="006A349D" w:rsidRDefault="006A349D" w:rsidP="0068092C">
      <w:pPr>
        <w:spacing w:before="120" w:after="120"/>
      </w:pPr>
      <w:r w:rsidRPr="006A349D">
        <w:t xml:space="preserve">For the scalability of the N4 </w:t>
      </w:r>
      <w:r w:rsidR="000C719F">
        <w:t xml:space="preserve">and N9 </w:t>
      </w:r>
      <w:r w:rsidRPr="006A349D">
        <w:t>interface</w:t>
      </w:r>
      <w:r w:rsidR="000C719F">
        <w:t>s</w:t>
      </w:r>
      <w:r w:rsidRPr="006A349D">
        <w:t>, the following issues come to mind:</w:t>
      </w:r>
    </w:p>
    <w:p w14:paraId="75A70B2D" w14:textId="5EAEDA0C" w:rsidR="006A349D" w:rsidRDefault="006A349D" w:rsidP="0068092C">
      <w:pPr>
        <w:pStyle w:val="ListParagraph"/>
        <w:numPr>
          <w:ilvl w:val="0"/>
          <w:numId w:val="32"/>
        </w:numPr>
        <w:spacing w:before="120" w:after="120"/>
        <w:contextualSpacing w:val="0"/>
      </w:pPr>
      <w:r>
        <w:t xml:space="preserve">Scalable </w:t>
      </w:r>
      <w:r w:rsidR="000F6C6C">
        <w:t xml:space="preserve">solution to </w:t>
      </w:r>
      <w:r>
        <w:t>d</w:t>
      </w:r>
      <w:r w:rsidRPr="006A349D">
        <w:t>iscovery and selection of the local UPF</w:t>
      </w:r>
      <w:r w:rsidR="00456811">
        <w:t xml:space="preserve"> by the SMF</w:t>
      </w:r>
      <w:r w:rsidR="000C719F">
        <w:t xml:space="preserve"> (N4 interface only)</w:t>
      </w:r>
      <w:r w:rsidRPr="006A349D">
        <w:t xml:space="preserve">. </w:t>
      </w:r>
    </w:p>
    <w:p w14:paraId="0A497DAD" w14:textId="589E317F" w:rsidR="006A349D" w:rsidRDefault="000F6C6C" w:rsidP="0068092C">
      <w:pPr>
        <w:pStyle w:val="ListParagraph"/>
        <w:numPr>
          <w:ilvl w:val="0"/>
          <w:numId w:val="32"/>
        </w:numPr>
        <w:spacing w:before="120" w:after="120"/>
        <w:contextualSpacing w:val="0"/>
      </w:pPr>
      <w:r>
        <w:t>Scalable a</w:t>
      </w:r>
      <w:r w:rsidR="006A349D">
        <w:t xml:space="preserve">ggregation of </w:t>
      </w:r>
      <w:proofErr w:type="gramStart"/>
      <w:r>
        <w:t xml:space="preserve">a </w:t>
      </w:r>
      <w:r w:rsidR="006A349D">
        <w:t>large number of</w:t>
      </w:r>
      <w:proofErr w:type="gramEnd"/>
      <w:r w:rsidR="006A349D">
        <w:t xml:space="preserve"> N4 </w:t>
      </w:r>
      <w:r w:rsidR="000C719F">
        <w:t xml:space="preserve">and N9 </w:t>
      </w:r>
      <w:r w:rsidR="006A349D">
        <w:t>interfaces</w:t>
      </w:r>
    </w:p>
    <w:p w14:paraId="350D7D97" w14:textId="77777777" w:rsidR="00DF7D5C" w:rsidRDefault="00DF7D5C" w:rsidP="0068092C">
      <w:pPr>
        <w:spacing w:before="120" w:after="120"/>
        <w:rPr>
          <w:b/>
          <w:bCs/>
        </w:rPr>
      </w:pPr>
    </w:p>
    <w:p w14:paraId="19B0E4BA" w14:textId="08C324A6" w:rsidR="00DF7D5C" w:rsidRDefault="00DF7D5C" w:rsidP="0068092C">
      <w:pPr>
        <w:spacing w:before="120" w:after="120"/>
        <w:rPr>
          <w:b/>
          <w:bCs/>
        </w:rPr>
      </w:pPr>
      <w:r w:rsidRPr="00DF7D5C">
        <w:rPr>
          <w:b/>
          <w:bCs/>
        </w:rPr>
        <w:t xml:space="preserve">Observation </w:t>
      </w:r>
      <w:r w:rsidR="00A703B2">
        <w:rPr>
          <w:b/>
          <w:bCs/>
        </w:rPr>
        <w:t>3</w:t>
      </w:r>
      <w:r w:rsidRPr="00DF7D5C">
        <w:rPr>
          <w:b/>
          <w:bCs/>
        </w:rPr>
        <w:t>-</w:t>
      </w:r>
      <w:r w:rsidR="00C27352">
        <w:rPr>
          <w:b/>
          <w:bCs/>
        </w:rPr>
        <w:t>1</w:t>
      </w:r>
      <w:r w:rsidRPr="00DF7D5C">
        <w:rPr>
          <w:b/>
          <w:bCs/>
        </w:rPr>
        <w:t xml:space="preserve">: To support a scalable solution for local UPFs, the following aspects need to </w:t>
      </w:r>
      <w:r>
        <w:rPr>
          <w:b/>
          <w:bCs/>
        </w:rPr>
        <w:t xml:space="preserve">be </w:t>
      </w:r>
      <w:r w:rsidRPr="00DF7D5C">
        <w:rPr>
          <w:b/>
          <w:bCs/>
        </w:rPr>
        <w:t xml:space="preserve">considered: </w:t>
      </w:r>
    </w:p>
    <w:p w14:paraId="560B17F3" w14:textId="468C8D28" w:rsidR="000A2AD8" w:rsidRPr="000A2AD8" w:rsidRDefault="000F6C6C" w:rsidP="0068092C">
      <w:pPr>
        <w:pStyle w:val="ListParagraph"/>
        <w:numPr>
          <w:ilvl w:val="0"/>
          <w:numId w:val="32"/>
        </w:numPr>
        <w:spacing w:before="120" w:after="120"/>
        <w:contextualSpacing w:val="0"/>
        <w:rPr>
          <w:b/>
          <w:bCs/>
        </w:rPr>
      </w:pPr>
      <w:r w:rsidRPr="000F6C6C">
        <w:rPr>
          <w:b/>
          <w:bCs/>
        </w:rPr>
        <w:t>Scalable solution to</w:t>
      </w:r>
      <w:r w:rsidR="000A2AD8" w:rsidRPr="000F6C6C">
        <w:rPr>
          <w:b/>
          <w:bCs/>
        </w:rPr>
        <w:t xml:space="preserve"> discovery</w:t>
      </w:r>
      <w:r w:rsidR="000A2AD8" w:rsidRPr="000A2AD8">
        <w:rPr>
          <w:b/>
          <w:bCs/>
        </w:rPr>
        <w:t xml:space="preserve"> and selection of the local UPF by the SMF (N4 interface only). </w:t>
      </w:r>
    </w:p>
    <w:p w14:paraId="0D8A69FD" w14:textId="324D9B74" w:rsidR="00DF7D5C" w:rsidRDefault="000F6C6C" w:rsidP="0068092C">
      <w:pPr>
        <w:pStyle w:val="ListParagraph"/>
        <w:numPr>
          <w:ilvl w:val="0"/>
          <w:numId w:val="32"/>
        </w:numPr>
        <w:spacing w:before="120" w:after="120"/>
        <w:contextualSpacing w:val="0"/>
        <w:rPr>
          <w:b/>
          <w:bCs/>
        </w:rPr>
      </w:pPr>
      <w:r w:rsidRPr="000F6C6C">
        <w:rPr>
          <w:b/>
          <w:bCs/>
        </w:rPr>
        <w:t>Scalable a</w:t>
      </w:r>
      <w:r w:rsidR="000A2AD8" w:rsidRPr="000F6C6C">
        <w:rPr>
          <w:b/>
          <w:bCs/>
        </w:rPr>
        <w:t>ggregation</w:t>
      </w:r>
      <w:r w:rsidR="000A2AD8" w:rsidRPr="000A2AD8">
        <w:rPr>
          <w:b/>
          <w:bCs/>
        </w:rPr>
        <w:t xml:space="preserve"> of large number of N4 and N9 interfaces</w:t>
      </w:r>
    </w:p>
    <w:p w14:paraId="079AB8D1" w14:textId="77777777" w:rsidR="00362101" w:rsidRPr="00362101" w:rsidRDefault="00362101" w:rsidP="0068092C">
      <w:pPr>
        <w:pStyle w:val="ListParagraph"/>
        <w:spacing w:before="120" w:after="120"/>
        <w:contextualSpacing w:val="0"/>
        <w:rPr>
          <w:b/>
          <w:bCs/>
        </w:rPr>
      </w:pPr>
    </w:p>
    <w:p w14:paraId="3F49A602" w14:textId="4C0F45A2" w:rsidR="00456811" w:rsidRDefault="00456811" w:rsidP="0068092C">
      <w:pPr>
        <w:pStyle w:val="Heading3"/>
        <w:spacing w:after="120"/>
      </w:pPr>
      <w:r>
        <w:t>2.</w:t>
      </w:r>
      <w:r w:rsidR="00A703B2">
        <w:t>3</w:t>
      </w:r>
      <w:r w:rsidR="00692138">
        <w:t>.</w:t>
      </w:r>
      <w:r>
        <w:t xml:space="preserve">1 Scalable </w:t>
      </w:r>
      <w:r w:rsidR="008763F9">
        <w:t xml:space="preserve">solution to </w:t>
      </w:r>
      <w:r>
        <w:t>discovery and selection of local UPF by SMF</w:t>
      </w:r>
    </w:p>
    <w:p w14:paraId="7A815ACF" w14:textId="09949111" w:rsidR="00E13115" w:rsidRDefault="00887CEE" w:rsidP="0068092C">
      <w:pPr>
        <w:spacing w:before="120" w:after="120"/>
      </w:pPr>
      <w:r>
        <w:t>To enjoy local services via local UPF, the</w:t>
      </w:r>
      <w:r w:rsidR="008763F9">
        <w:t xml:space="preserve"> SMF of </w:t>
      </w:r>
      <w:r w:rsidR="00456811">
        <w:t xml:space="preserve">a UE connected to an NR </w:t>
      </w:r>
      <w:proofErr w:type="spellStart"/>
      <w:r w:rsidR="00456811">
        <w:t>Femto</w:t>
      </w:r>
      <w:proofErr w:type="spellEnd"/>
      <w:r>
        <w:t xml:space="preserve"> needs to be</w:t>
      </w:r>
      <w:r w:rsidR="00456811">
        <w:t xml:space="preserve"> able to find the UPF</w:t>
      </w:r>
      <w:r w:rsidR="00E13115">
        <w:t>(s) that are</w:t>
      </w:r>
      <w:r w:rsidR="00456811">
        <w:t xml:space="preserve"> co-located with </w:t>
      </w:r>
      <w:r w:rsidR="00E13115">
        <w:t>th</w:t>
      </w:r>
      <w:r>
        <w:t>is</w:t>
      </w:r>
      <w:r w:rsidR="00E13115">
        <w:t xml:space="preserve"> UE’s</w:t>
      </w:r>
      <w:r w:rsidR="00456811">
        <w:t xml:space="preserve"> NR </w:t>
      </w:r>
      <w:proofErr w:type="spellStart"/>
      <w:r w:rsidR="00456811">
        <w:t>Femto</w:t>
      </w:r>
      <w:proofErr w:type="spellEnd"/>
      <w:r w:rsidR="00456811">
        <w:t xml:space="preserve">. The SMF further needs to be aware that this UPF cannot be used for UEs connected to other NR </w:t>
      </w:r>
      <w:proofErr w:type="spellStart"/>
      <w:r w:rsidR="00456811">
        <w:t>Femtos</w:t>
      </w:r>
      <w:proofErr w:type="spellEnd"/>
      <w:r w:rsidR="00456811">
        <w:t xml:space="preserve"> or to regular </w:t>
      </w:r>
      <w:proofErr w:type="spellStart"/>
      <w:r w:rsidR="00456811">
        <w:t>gNBs</w:t>
      </w:r>
      <w:proofErr w:type="spellEnd"/>
      <w:r w:rsidR="00456811">
        <w:t>.</w:t>
      </w:r>
      <w:r>
        <w:t xml:space="preserve"> To make such discovery/selection procedures scalable, they need to be provided via</w:t>
      </w:r>
      <w:r w:rsidR="00E13115">
        <w:t xml:space="preserve"> an automated mechanism </w:t>
      </w:r>
      <w:r>
        <w:t xml:space="preserve">that </w:t>
      </w:r>
      <w:r w:rsidR="004F73A1">
        <w:t xml:space="preserve">can </w:t>
      </w:r>
      <w:r>
        <w:t>furnish the SMF with</w:t>
      </w:r>
      <w:r w:rsidR="00E13115">
        <w:t xml:space="preserve"> the necessary information across </w:t>
      </w:r>
      <w:proofErr w:type="gramStart"/>
      <w:r w:rsidR="00E13115">
        <w:t>a large number of</w:t>
      </w:r>
      <w:proofErr w:type="gramEnd"/>
      <w:r w:rsidR="00E13115">
        <w:t xml:space="preserve"> NR </w:t>
      </w:r>
      <w:proofErr w:type="spellStart"/>
      <w:r w:rsidR="00E13115">
        <w:t>Femtos</w:t>
      </w:r>
      <w:proofErr w:type="spellEnd"/>
      <w:r>
        <w:t xml:space="preserve"> with local UPFs</w:t>
      </w:r>
      <w:r w:rsidR="00E13115">
        <w:t>.</w:t>
      </w:r>
    </w:p>
    <w:p w14:paraId="198070C3" w14:textId="58019143" w:rsidR="00DE7C5E" w:rsidRDefault="00DF7D5C" w:rsidP="0068092C">
      <w:pPr>
        <w:spacing w:before="120" w:after="120"/>
        <w:rPr>
          <w:b/>
          <w:bCs/>
        </w:rPr>
      </w:pPr>
      <w:r w:rsidRPr="00DF7D5C">
        <w:rPr>
          <w:b/>
          <w:bCs/>
        </w:rPr>
        <w:t xml:space="preserve">Observation </w:t>
      </w:r>
      <w:r w:rsidR="00A703B2">
        <w:rPr>
          <w:b/>
          <w:bCs/>
        </w:rPr>
        <w:t>3</w:t>
      </w:r>
      <w:r w:rsidRPr="00DF7D5C">
        <w:rPr>
          <w:b/>
          <w:bCs/>
        </w:rPr>
        <w:t>-</w:t>
      </w:r>
      <w:r w:rsidR="001B0629">
        <w:rPr>
          <w:b/>
          <w:bCs/>
        </w:rPr>
        <w:t>2</w:t>
      </w:r>
      <w:r w:rsidRPr="00DF7D5C">
        <w:rPr>
          <w:b/>
          <w:bCs/>
        </w:rPr>
        <w:t xml:space="preserve">: </w:t>
      </w:r>
      <w:r w:rsidR="00692138">
        <w:rPr>
          <w:b/>
          <w:bCs/>
        </w:rPr>
        <w:t>For scalable discovery/selection of the local UPF, a</w:t>
      </w:r>
      <w:r w:rsidR="001B0629">
        <w:rPr>
          <w:b/>
          <w:bCs/>
        </w:rPr>
        <w:t xml:space="preserve">n automated </w:t>
      </w:r>
      <w:r w:rsidR="00DE7C5E">
        <w:rPr>
          <w:b/>
          <w:bCs/>
        </w:rPr>
        <w:t xml:space="preserve">mechanisms needs to be in place that allows the SMF to </w:t>
      </w:r>
      <w:r w:rsidR="00692138">
        <w:rPr>
          <w:b/>
          <w:bCs/>
        </w:rPr>
        <w:t>identify the local UPF that is</w:t>
      </w:r>
      <w:r w:rsidR="00DE7C5E">
        <w:rPr>
          <w:b/>
          <w:bCs/>
        </w:rPr>
        <w:t xml:space="preserve"> collocated with the NR </w:t>
      </w:r>
      <w:proofErr w:type="spellStart"/>
      <w:r w:rsidR="00DE7C5E">
        <w:rPr>
          <w:b/>
          <w:bCs/>
        </w:rPr>
        <w:t>Femto</w:t>
      </w:r>
      <w:proofErr w:type="spellEnd"/>
      <w:r w:rsidR="00DE7C5E">
        <w:rPr>
          <w:b/>
          <w:bCs/>
        </w:rPr>
        <w:t xml:space="preserve"> the UE is connected to. </w:t>
      </w:r>
    </w:p>
    <w:p w14:paraId="657F1313" w14:textId="77777777" w:rsidR="003A1FDD" w:rsidRDefault="003A1FDD" w:rsidP="0068092C">
      <w:pPr>
        <w:spacing w:before="120" w:after="120"/>
      </w:pPr>
      <w:r>
        <w:t>Such a</w:t>
      </w:r>
      <w:r w:rsidR="00DE7C5E">
        <w:t xml:space="preserve"> mechanism </w:t>
      </w:r>
      <w:r w:rsidR="0029232A">
        <w:t>can</w:t>
      </w:r>
      <w:r w:rsidR="00DE7C5E">
        <w:t xml:space="preserve"> </w:t>
      </w:r>
      <w:r w:rsidR="0029232A">
        <w:t>be</w:t>
      </w:r>
      <w:r w:rsidR="00DE7C5E">
        <w:t xml:space="preserve"> provided via NRF. The local UPF register</w:t>
      </w:r>
      <w:r w:rsidR="00A7481E">
        <w:t>s</w:t>
      </w:r>
      <w:r w:rsidR="00DE7C5E">
        <w:t xml:space="preserve"> with the NRF and include</w:t>
      </w:r>
      <w:r w:rsidR="00A7481E">
        <w:t>s</w:t>
      </w:r>
      <w:r w:rsidR="00DE7C5E">
        <w:t xml:space="preserve"> information</w:t>
      </w:r>
      <w:r w:rsidR="00A7481E">
        <w:t xml:space="preserve">, which is </w:t>
      </w:r>
      <w:r w:rsidR="00DE7C5E">
        <w:t xml:space="preserve">specific to the collocated NR </w:t>
      </w:r>
      <w:proofErr w:type="spellStart"/>
      <w:r w:rsidR="00DE7C5E">
        <w:t>Femto</w:t>
      </w:r>
      <w:proofErr w:type="spellEnd"/>
      <w:r w:rsidR="00A7481E">
        <w:t>,</w:t>
      </w:r>
      <w:r w:rsidR="00DE7C5E">
        <w:t xml:space="preserve"> and </w:t>
      </w:r>
      <w:r>
        <w:t>which is</w:t>
      </w:r>
      <w:r w:rsidR="00DE7C5E">
        <w:t xml:space="preserve"> also provided by </w:t>
      </w:r>
      <w:r w:rsidR="00A7481E">
        <w:t>the</w:t>
      </w:r>
      <w:r w:rsidR="00DE7C5E">
        <w:t xml:space="preserve"> UE</w:t>
      </w:r>
      <w:r w:rsidR="00692138">
        <w:t xml:space="preserve"> </w:t>
      </w:r>
      <w:r w:rsidR="00DE7C5E">
        <w:t xml:space="preserve">connected to </w:t>
      </w:r>
      <w:r w:rsidR="00692138">
        <w:t xml:space="preserve">this </w:t>
      </w:r>
      <w:proofErr w:type="spellStart"/>
      <w:r w:rsidR="00692138">
        <w:t>Femto</w:t>
      </w:r>
      <w:proofErr w:type="spellEnd"/>
      <w:r w:rsidR="00692138">
        <w:t>.</w:t>
      </w:r>
      <w:r w:rsidR="00DE7C5E">
        <w:t xml:space="preserve"> </w:t>
      </w:r>
      <w:r>
        <w:t xml:space="preserve">In this manner, the NRF can map the local UPF to the UE connected to the UPF’s collocated NR </w:t>
      </w:r>
      <w:proofErr w:type="spellStart"/>
      <w:r>
        <w:t>Femto</w:t>
      </w:r>
      <w:proofErr w:type="spellEnd"/>
      <w:r>
        <w:t xml:space="preserve">. </w:t>
      </w:r>
    </w:p>
    <w:p w14:paraId="56025160" w14:textId="38B6E032" w:rsidR="00E13115" w:rsidRDefault="00A7481E" w:rsidP="0068092C">
      <w:pPr>
        <w:spacing w:before="120" w:after="120"/>
      </w:pPr>
      <w:r>
        <w:t>Following</w:t>
      </w:r>
      <w:r w:rsidR="00692138">
        <w:t xml:space="preserve"> TS 23.501 clause 6.3.3.3, </w:t>
      </w:r>
      <w:r>
        <w:t xml:space="preserve">the </w:t>
      </w:r>
      <w:r w:rsidR="003A1FDD">
        <w:t xml:space="preserve">UE location can serve for this purpose. </w:t>
      </w:r>
      <w:r w:rsidR="00692138">
        <w:t xml:space="preserve">UPF selection via NRF can occur </w:t>
      </w:r>
      <w:r>
        <w:t>based on</w:t>
      </w:r>
      <w:r w:rsidR="00692138">
        <w:t xml:space="preserve"> UE location</w:t>
      </w:r>
      <w:r>
        <w:t xml:space="preserve">. The UE location is provided to the SMF via the UE’s </w:t>
      </w:r>
      <w:proofErr w:type="gramStart"/>
      <w:r>
        <w:t>AMF</w:t>
      </w:r>
      <w:proofErr w:type="gramEnd"/>
      <w:r w:rsidR="003A1FDD">
        <w:t xml:space="preserve"> and it can also be included in the local UPF’s registration with the NRF. The UE location </w:t>
      </w:r>
      <w:r w:rsidR="00692138">
        <w:t xml:space="preserve">includes the NR </w:t>
      </w:r>
      <w:proofErr w:type="spellStart"/>
      <w:r w:rsidR="00692138">
        <w:t>Femto’s</w:t>
      </w:r>
      <w:proofErr w:type="spellEnd"/>
      <w:r w:rsidR="00692138">
        <w:t xml:space="preserve"> cell ID and TAC</w:t>
      </w:r>
      <w:r w:rsidR="003A1FDD">
        <w:t>, which</w:t>
      </w:r>
      <w:r>
        <w:t xml:space="preserve"> are</w:t>
      </w:r>
      <w:r w:rsidR="00692138">
        <w:t xml:space="preserve"> unique to the NR </w:t>
      </w:r>
      <w:proofErr w:type="spellStart"/>
      <w:r w:rsidR="00692138">
        <w:t>Femto</w:t>
      </w:r>
      <w:proofErr w:type="spellEnd"/>
      <w:r w:rsidR="003A1FDD">
        <w:t xml:space="preserve">. </w:t>
      </w:r>
      <w:r w:rsidR="00692138">
        <w:t xml:space="preserve">In this manner, </w:t>
      </w:r>
      <w:r>
        <w:t xml:space="preserve">the NRF can </w:t>
      </w:r>
      <w:r w:rsidR="003A1FDD">
        <w:t xml:space="preserve">unambiguously </w:t>
      </w:r>
      <w:r>
        <w:t xml:space="preserve">map the UE’s location to the UPF that is collocated with the UE’s NR </w:t>
      </w:r>
      <w:proofErr w:type="spellStart"/>
      <w:r>
        <w:t>Femto</w:t>
      </w:r>
      <w:proofErr w:type="spellEnd"/>
      <w:r>
        <w:t xml:space="preserve"> cell. </w:t>
      </w:r>
    </w:p>
    <w:p w14:paraId="04E0C22A" w14:textId="6892FE3A" w:rsidR="002B7312" w:rsidRDefault="00A703B2" w:rsidP="0068092C">
      <w:pPr>
        <w:spacing w:before="120" w:after="120"/>
        <w:rPr>
          <w:b/>
          <w:bCs/>
        </w:rPr>
      </w:pPr>
      <w:r>
        <w:rPr>
          <w:b/>
          <w:bCs/>
        </w:rPr>
        <w:t xml:space="preserve">Proposal 3-1: RAN3 to confirm that scalable discovery/selection of a local UPF collocated with an NR </w:t>
      </w:r>
      <w:proofErr w:type="spellStart"/>
      <w:r>
        <w:rPr>
          <w:b/>
          <w:bCs/>
        </w:rPr>
        <w:t>Femto</w:t>
      </w:r>
      <w:proofErr w:type="spellEnd"/>
      <w:r>
        <w:rPr>
          <w:b/>
          <w:bCs/>
        </w:rPr>
        <w:t xml:space="preserve"> can be facilitated via the NRF, where the UE’s location, i.e., the NR </w:t>
      </w:r>
      <w:proofErr w:type="spellStart"/>
      <w:r>
        <w:rPr>
          <w:b/>
          <w:bCs/>
        </w:rPr>
        <w:t>Femto’s</w:t>
      </w:r>
      <w:proofErr w:type="spellEnd"/>
      <w:r>
        <w:rPr>
          <w:b/>
          <w:bCs/>
        </w:rPr>
        <w:t xml:space="preserve"> cell ID and TAI, is used to select the UPF.</w:t>
      </w:r>
    </w:p>
    <w:p w14:paraId="4032472B" w14:textId="77777777" w:rsidR="00A703B2" w:rsidRDefault="00A703B2" w:rsidP="0068092C">
      <w:pPr>
        <w:spacing w:before="120" w:after="120"/>
        <w:rPr>
          <w:b/>
          <w:bCs/>
        </w:rPr>
      </w:pPr>
    </w:p>
    <w:p w14:paraId="4916E41D" w14:textId="46CB4471" w:rsidR="00692138" w:rsidRDefault="00692138" w:rsidP="0068092C">
      <w:pPr>
        <w:pStyle w:val="Heading3"/>
        <w:spacing w:after="120"/>
        <w:rPr>
          <w:b/>
          <w:bCs/>
        </w:rPr>
      </w:pPr>
      <w:proofErr w:type="gramStart"/>
      <w:r>
        <w:t>2.</w:t>
      </w:r>
      <w:r w:rsidR="00A703B2">
        <w:t>3</w:t>
      </w:r>
      <w:r>
        <w:t xml:space="preserve">.2  </w:t>
      </w:r>
      <w:r w:rsidRPr="00692138">
        <w:t>Aggregation</w:t>
      </w:r>
      <w:proofErr w:type="gramEnd"/>
      <w:r w:rsidRPr="00692138">
        <w:t xml:space="preserve"> of large number of N4 and N9 interfaces</w:t>
      </w:r>
    </w:p>
    <w:p w14:paraId="6316426A" w14:textId="58AC344E" w:rsidR="00692138" w:rsidRPr="00362101" w:rsidRDefault="00362101" w:rsidP="0068092C">
      <w:pPr>
        <w:spacing w:before="120" w:after="120"/>
      </w:pPr>
      <w:r w:rsidRPr="00362101">
        <w:t xml:space="preserve">RAN3 performed an extensive discussion on architecture options for the aggregation of </w:t>
      </w:r>
      <w:proofErr w:type="gramStart"/>
      <w:r w:rsidRPr="00362101">
        <w:t>a large number of</w:t>
      </w:r>
      <w:proofErr w:type="gramEnd"/>
      <w:r w:rsidRPr="00362101">
        <w:t xml:space="preserve"> NG interfaces and </w:t>
      </w:r>
      <w:proofErr w:type="spellStart"/>
      <w:r w:rsidRPr="00362101">
        <w:t>Xn</w:t>
      </w:r>
      <w:proofErr w:type="spellEnd"/>
      <w:r w:rsidRPr="00362101">
        <w:t xml:space="preserve"> interfaces.</w:t>
      </w:r>
      <w:r>
        <w:t xml:space="preserve"> For the support of local UPFs, it needs to be clarified if the same aspects need to be considered for the N4 interface, and if needed, an equivalent discussion on N4 aggregation options should be conducted.</w:t>
      </w:r>
    </w:p>
    <w:p w14:paraId="43C44D95" w14:textId="6A52FC89" w:rsidR="00A703B2" w:rsidRPr="00362101" w:rsidRDefault="00A703B2" w:rsidP="0068092C">
      <w:pPr>
        <w:spacing w:before="120" w:after="120"/>
      </w:pPr>
      <w:r w:rsidRPr="00362101">
        <w:t xml:space="preserve">For the N9 interface exposed by the local UPF to the global UPF, the same aggregation aspects </w:t>
      </w:r>
      <w:r>
        <w:t>can be expected to</w:t>
      </w:r>
      <w:r w:rsidRPr="00362101">
        <w:t xml:space="preserve"> apply as for the N</w:t>
      </w:r>
      <w:r w:rsidR="00332042">
        <w:t>G-</w:t>
      </w:r>
      <w:r w:rsidR="00AB425A">
        <w:t>U</w:t>
      </w:r>
      <w:r w:rsidRPr="00362101">
        <w:t xml:space="preserve"> interface of NR </w:t>
      </w:r>
      <w:proofErr w:type="spellStart"/>
      <w:r w:rsidRPr="00362101">
        <w:t>Femtos</w:t>
      </w:r>
      <w:proofErr w:type="spellEnd"/>
      <w:r w:rsidRPr="00362101">
        <w:t xml:space="preserve"> without local UPF.</w:t>
      </w:r>
      <w:r>
        <w:t xml:space="preserve"> In analogy to the discussion for N</w:t>
      </w:r>
      <w:r w:rsidR="00332042">
        <w:t>G-C</w:t>
      </w:r>
      <w:r>
        <w:t xml:space="preserve"> and N</w:t>
      </w:r>
      <w:r w:rsidR="00332042">
        <w:t>G-U</w:t>
      </w:r>
      <w:r>
        <w:t>, separate scalability of C-plane and U-plane may have to be considered for N4 and N9.</w:t>
      </w:r>
    </w:p>
    <w:p w14:paraId="52186AA6" w14:textId="6DD828B6" w:rsidR="00D56557" w:rsidRDefault="00727EEC" w:rsidP="0068092C">
      <w:pPr>
        <w:spacing w:before="120" w:after="120"/>
        <w:rPr>
          <w:b/>
          <w:bCs/>
        </w:rPr>
      </w:pPr>
      <w:r>
        <w:rPr>
          <w:b/>
          <w:bCs/>
        </w:rPr>
        <w:t>Proposal</w:t>
      </w:r>
      <w:r w:rsidR="00D56557">
        <w:rPr>
          <w:b/>
          <w:bCs/>
        </w:rPr>
        <w:t xml:space="preserve"> </w:t>
      </w:r>
      <w:r>
        <w:rPr>
          <w:b/>
          <w:bCs/>
        </w:rPr>
        <w:t>3</w:t>
      </w:r>
      <w:r w:rsidR="006F181F">
        <w:rPr>
          <w:b/>
          <w:bCs/>
        </w:rPr>
        <w:t>-</w:t>
      </w:r>
      <w:r>
        <w:rPr>
          <w:b/>
          <w:bCs/>
        </w:rPr>
        <w:t>2</w:t>
      </w:r>
      <w:r w:rsidR="006F181F">
        <w:rPr>
          <w:b/>
          <w:bCs/>
        </w:rPr>
        <w:t xml:space="preserve">: </w:t>
      </w:r>
      <w:r>
        <w:rPr>
          <w:b/>
          <w:bCs/>
        </w:rPr>
        <w:t xml:space="preserve">RAN3 to discuss </w:t>
      </w:r>
      <w:r w:rsidR="006F181F">
        <w:rPr>
          <w:b/>
          <w:bCs/>
        </w:rPr>
        <w:t xml:space="preserve">whether </w:t>
      </w:r>
      <w:r w:rsidR="00362101">
        <w:rPr>
          <w:b/>
          <w:bCs/>
        </w:rPr>
        <w:t xml:space="preserve">aspects related to scalable aggregation of </w:t>
      </w:r>
      <w:r w:rsidR="00332042">
        <w:rPr>
          <w:b/>
          <w:bCs/>
        </w:rPr>
        <w:t>NG-C</w:t>
      </w:r>
      <w:r w:rsidR="00A703B2">
        <w:rPr>
          <w:b/>
          <w:bCs/>
        </w:rPr>
        <w:t xml:space="preserve"> and </w:t>
      </w:r>
      <w:r w:rsidR="00332042">
        <w:rPr>
          <w:b/>
          <w:bCs/>
        </w:rPr>
        <w:t>NG-U</w:t>
      </w:r>
      <w:r w:rsidR="00362101">
        <w:rPr>
          <w:b/>
          <w:bCs/>
        </w:rPr>
        <w:t xml:space="preserve"> interfaces </w:t>
      </w:r>
      <w:r w:rsidR="00A703B2">
        <w:rPr>
          <w:b/>
          <w:bCs/>
        </w:rPr>
        <w:t xml:space="preserve">of the NR </w:t>
      </w:r>
      <w:proofErr w:type="spellStart"/>
      <w:r w:rsidR="00A703B2">
        <w:rPr>
          <w:b/>
          <w:bCs/>
        </w:rPr>
        <w:t>Femto</w:t>
      </w:r>
      <w:proofErr w:type="spellEnd"/>
      <w:r w:rsidR="00A703B2">
        <w:rPr>
          <w:b/>
          <w:bCs/>
        </w:rPr>
        <w:t xml:space="preserve"> </w:t>
      </w:r>
      <w:r w:rsidR="00362101">
        <w:rPr>
          <w:b/>
          <w:bCs/>
        </w:rPr>
        <w:t>should also be</w:t>
      </w:r>
      <w:r w:rsidR="006F181F">
        <w:rPr>
          <w:b/>
          <w:bCs/>
        </w:rPr>
        <w:t xml:space="preserve"> considered for the N4 </w:t>
      </w:r>
      <w:r w:rsidR="00A703B2">
        <w:rPr>
          <w:b/>
          <w:bCs/>
        </w:rPr>
        <w:t xml:space="preserve">and N9 </w:t>
      </w:r>
      <w:r w:rsidR="006F181F">
        <w:rPr>
          <w:b/>
          <w:bCs/>
        </w:rPr>
        <w:t>interface</w:t>
      </w:r>
      <w:r w:rsidR="00A703B2">
        <w:rPr>
          <w:b/>
          <w:bCs/>
        </w:rPr>
        <w:t>s of the local UPF</w:t>
      </w:r>
      <w:r w:rsidR="006F181F">
        <w:rPr>
          <w:b/>
          <w:bCs/>
        </w:rPr>
        <w:t>.</w:t>
      </w:r>
    </w:p>
    <w:p w14:paraId="324AD864" w14:textId="77777777" w:rsidR="00AB425A" w:rsidRDefault="00AB425A" w:rsidP="0068092C">
      <w:pPr>
        <w:spacing w:before="120" w:after="120"/>
        <w:rPr>
          <w:b/>
          <w:bCs/>
        </w:rPr>
      </w:pPr>
    </w:p>
    <w:p w14:paraId="7F2FF2CF" w14:textId="23DF6B02" w:rsidR="00362101" w:rsidRPr="00DD2F3E" w:rsidRDefault="00362101" w:rsidP="0068092C">
      <w:pPr>
        <w:pStyle w:val="Heading2"/>
        <w:spacing w:before="120" w:after="120"/>
      </w:pPr>
      <w:proofErr w:type="gramStart"/>
      <w:r>
        <w:t>2.</w:t>
      </w:r>
      <w:r w:rsidR="00A703B2">
        <w:t>4</w:t>
      </w:r>
      <w:r>
        <w:t xml:space="preserve"> </w:t>
      </w:r>
      <w:r w:rsidR="002B7312">
        <w:t xml:space="preserve"> </w:t>
      </w:r>
      <w:r w:rsidR="002B7312" w:rsidRPr="002B7312">
        <w:t>Impact</w:t>
      </w:r>
      <w:proofErr w:type="gramEnd"/>
      <w:r w:rsidR="002B7312" w:rsidRPr="002B7312">
        <w:t xml:space="preserve"> of frequent </w:t>
      </w:r>
      <w:r w:rsidR="009B4468">
        <w:t>turn</w:t>
      </w:r>
      <w:r w:rsidR="002B7312" w:rsidRPr="002B7312">
        <w:t xml:space="preserve"> on/off of </w:t>
      </w:r>
      <w:r w:rsidR="000854C0">
        <w:t xml:space="preserve">N4 interface </w:t>
      </w:r>
      <w:r w:rsidR="001649D6">
        <w:t>for</w:t>
      </w:r>
      <w:r w:rsidR="000854C0">
        <w:t xml:space="preserve"> </w:t>
      </w:r>
      <w:r w:rsidR="002B7312" w:rsidRPr="002B7312">
        <w:t>local UPF</w:t>
      </w:r>
    </w:p>
    <w:p w14:paraId="005FB749" w14:textId="21376C52" w:rsidR="00362101" w:rsidRPr="009B4468" w:rsidRDefault="00332042" w:rsidP="0068092C">
      <w:pPr>
        <w:spacing w:before="120" w:after="120"/>
      </w:pPr>
      <w:r w:rsidRPr="009B4468">
        <w:t>For the N</w:t>
      </w:r>
      <w:r w:rsidR="009B4468" w:rsidRPr="009B4468">
        <w:t>G-C</w:t>
      </w:r>
      <w:r w:rsidRPr="009B4468">
        <w:t xml:space="preserve"> interface,</w:t>
      </w:r>
      <w:r w:rsidR="009B4468" w:rsidRPr="009B4468">
        <w:t xml:space="preserve"> frequent turn on/off was considered a criterion </w:t>
      </w:r>
      <w:r w:rsidR="00D507D7">
        <w:t>in</w:t>
      </w:r>
      <w:r w:rsidR="009B4468" w:rsidRPr="009B4468">
        <w:t xml:space="preserve"> the evaluation and comparison of NG architecture options 1 to </w:t>
      </w:r>
      <w:r w:rsidR="0068092C">
        <w:t>3</w:t>
      </w:r>
      <w:r w:rsidR="009B4468" w:rsidRPr="009B4468">
        <w:t xml:space="preserve">. </w:t>
      </w:r>
      <w:r w:rsidR="00AA74C6">
        <w:t>RAN3 needs to discuss whether any issues related to</w:t>
      </w:r>
      <w:r w:rsidR="00727EEC">
        <w:t xml:space="preserve"> frequent turn on/</w:t>
      </w:r>
      <w:proofErr w:type="gramStart"/>
      <w:r w:rsidR="00727EEC">
        <w:t>off</w:t>
      </w:r>
      <w:r w:rsidR="009B4468">
        <w:t xml:space="preserve"> </w:t>
      </w:r>
      <w:r w:rsidR="00AA74C6">
        <w:t>of</w:t>
      </w:r>
      <w:proofErr w:type="gramEnd"/>
      <w:r w:rsidR="009B4468">
        <w:t xml:space="preserve"> the NG-C interface </w:t>
      </w:r>
      <w:r w:rsidR="00727EEC">
        <w:t xml:space="preserve">will also apply </w:t>
      </w:r>
      <w:r w:rsidR="0068092C">
        <w:t>to</w:t>
      </w:r>
      <w:r w:rsidR="00727EEC">
        <w:t xml:space="preserve"> the N4 interface.</w:t>
      </w:r>
    </w:p>
    <w:p w14:paraId="0C9C97BF" w14:textId="3D2B7284" w:rsidR="00AA74C6" w:rsidRPr="00AA74C6" w:rsidRDefault="00727EEC" w:rsidP="0068092C">
      <w:pPr>
        <w:spacing w:before="120" w:after="120"/>
        <w:rPr>
          <w:b/>
          <w:bCs/>
        </w:rPr>
      </w:pPr>
      <w:r w:rsidRPr="00AA74C6">
        <w:rPr>
          <w:b/>
          <w:bCs/>
        </w:rPr>
        <w:t xml:space="preserve">Proposal </w:t>
      </w:r>
      <w:r w:rsidR="00036FC8">
        <w:rPr>
          <w:b/>
          <w:bCs/>
        </w:rPr>
        <w:t>4</w:t>
      </w:r>
      <w:r w:rsidRPr="00AA74C6">
        <w:rPr>
          <w:b/>
          <w:bCs/>
        </w:rPr>
        <w:t xml:space="preserve">: RAN3 to discuss whether </w:t>
      </w:r>
      <w:r w:rsidR="00AA74C6" w:rsidRPr="00AA74C6">
        <w:rPr>
          <w:b/>
          <w:bCs/>
        </w:rPr>
        <w:t>any issues related to frequent turn on/</w:t>
      </w:r>
      <w:proofErr w:type="gramStart"/>
      <w:r w:rsidR="00AA74C6" w:rsidRPr="00AA74C6">
        <w:rPr>
          <w:b/>
          <w:bCs/>
        </w:rPr>
        <w:t xml:space="preserve">off </w:t>
      </w:r>
      <w:r w:rsidR="00AA74C6">
        <w:rPr>
          <w:b/>
          <w:bCs/>
        </w:rPr>
        <w:t>of</w:t>
      </w:r>
      <w:proofErr w:type="gramEnd"/>
      <w:r w:rsidR="00AA74C6" w:rsidRPr="00AA74C6">
        <w:rPr>
          <w:b/>
          <w:bCs/>
        </w:rPr>
        <w:t xml:space="preserve"> the NG-C interface will also apply </w:t>
      </w:r>
      <w:r w:rsidR="0068092C">
        <w:rPr>
          <w:b/>
          <w:bCs/>
        </w:rPr>
        <w:t>to</w:t>
      </w:r>
      <w:r w:rsidR="00AA74C6" w:rsidRPr="00AA74C6">
        <w:rPr>
          <w:b/>
          <w:bCs/>
        </w:rPr>
        <w:t xml:space="preserve"> the N4 interface.</w:t>
      </w:r>
    </w:p>
    <w:p w14:paraId="467D3E17" w14:textId="77777777" w:rsidR="00944BE3" w:rsidRDefault="00944BE3" w:rsidP="0068092C">
      <w:pPr>
        <w:spacing w:before="120" w:after="120"/>
      </w:pPr>
    </w:p>
    <w:p w14:paraId="4DC3C96D" w14:textId="77777777" w:rsidR="00944BE3" w:rsidRDefault="00944BE3" w:rsidP="0068092C">
      <w:pPr>
        <w:spacing w:before="120" w:after="120"/>
      </w:pPr>
    </w:p>
    <w:p w14:paraId="6B1348F7" w14:textId="682A02D3" w:rsidR="00944BE3" w:rsidRDefault="00944BE3" w:rsidP="0068092C">
      <w:pPr>
        <w:pStyle w:val="Heading1"/>
        <w:spacing w:before="120" w:after="120"/>
      </w:pPr>
      <w:r>
        <w:t>3</w:t>
      </w:r>
      <w:r w:rsidRPr="00320A6B">
        <w:tab/>
      </w:r>
      <w:r>
        <w:t>Conclusion</w:t>
      </w:r>
    </w:p>
    <w:p w14:paraId="2955E51D" w14:textId="44565D6F" w:rsidR="00944BE3" w:rsidRDefault="00944BE3" w:rsidP="0068092C">
      <w:pPr>
        <w:spacing w:before="120" w:after="120"/>
      </w:pPr>
      <w:r>
        <w:t xml:space="preserve">This contribution discussed aspects related to local services use a local UPF that is collocated with the NR </w:t>
      </w:r>
      <w:proofErr w:type="spellStart"/>
      <w:r>
        <w:t>Femto</w:t>
      </w:r>
      <w:proofErr w:type="spellEnd"/>
      <w:r>
        <w:t>. The following observations and proposals have been made:</w:t>
      </w:r>
    </w:p>
    <w:p w14:paraId="392564B1" w14:textId="26727CA7" w:rsidR="00036FC8" w:rsidRPr="00036FC8" w:rsidRDefault="00036FC8" w:rsidP="0068092C">
      <w:pPr>
        <w:spacing w:before="120" w:after="120"/>
        <w:rPr>
          <w:u w:val="single"/>
        </w:rPr>
      </w:pPr>
      <w:r w:rsidRPr="00036FC8">
        <w:rPr>
          <w:u w:val="single"/>
        </w:rPr>
        <w:t>Requirements</w:t>
      </w:r>
    </w:p>
    <w:p w14:paraId="187B8588" w14:textId="77777777" w:rsidR="00D34583" w:rsidRDefault="00D34583" w:rsidP="0068092C">
      <w:pPr>
        <w:spacing w:before="120" w:after="120"/>
        <w:rPr>
          <w:b/>
          <w:bCs/>
        </w:rPr>
      </w:pPr>
      <w:r>
        <w:rPr>
          <w:b/>
          <w:bCs/>
        </w:rPr>
        <w:t xml:space="preserve">Proposal 1: The following requirements to be met for the support of access to local services at the NR </w:t>
      </w:r>
      <w:proofErr w:type="spellStart"/>
      <w:r>
        <w:rPr>
          <w:b/>
          <w:bCs/>
        </w:rPr>
        <w:t>Femto</w:t>
      </w:r>
      <w:proofErr w:type="spellEnd"/>
      <w:r>
        <w:rPr>
          <w:b/>
          <w:bCs/>
        </w:rPr>
        <w:t>:</w:t>
      </w:r>
    </w:p>
    <w:p w14:paraId="55BE74CB" w14:textId="77777777" w:rsidR="00D34583" w:rsidRDefault="00D34583" w:rsidP="0068092C">
      <w:pPr>
        <w:spacing w:before="120" w:after="120"/>
        <w:ind w:left="432"/>
        <w:rPr>
          <w:b/>
          <w:bCs/>
        </w:rPr>
      </w:pPr>
      <w:r>
        <w:rPr>
          <w:b/>
          <w:bCs/>
        </w:rPr>
        <w:t xml:space="preserve">(1) Availability of an architecture solution for access to local services via a local UPF at the NR </w:t>
      </w:r>
      <w:proofErr w:type="spellStart"/>
      <w:r>
        <w:rPr>
          <w:b/>
          <w:bCs/>
        </w:rPr>
        <w:t>Femto</w:t>
      </w:r>
      <w:proofErr w:type="spellEnd"/>
      <w:r>
        <w:rPr>
          <w:b/>
          <w:bCs/>
        </w:rPr>
        <w:t xml:space="preserve">,  </w:t>
      </w:r>
    </w:p>
    <w:p w14:paraId="0693670B" w14:textId="77777777" w:rsidR="00D34583" w:rsidRDefault="00D34583" w:rsidP="0068092C">
      <w:pPr>
        <w:spacing w:before="120" w:after="120"/>
        <w:ind w:left="432"/>
        <w:rPr>
          <w:b/>
          <w:bCs/>
        </w:rPr>
      </w:pPr>
      <w:r>
        <w:rPr>
          <w:b/>
          <w:bCs/>
        </w:rPr>
        <w:t xml:space="preserve">(2) Scalability of this architecture solution to a large quantity of NR </w:t>
      </w:r>
      <w:proofErr w:type="spellStart"/>
      <w:r>
        <w:rPr>
          <w:b/>
          <w:bCs/>
        </w:rPr>
        <w:t>Femtos</w:t>
      </w:r>
      <w:proofErr w:type="spellEnd"/>
      <w:r>
        <w:rPr>
          <w:b/>
          <w:bCs/>
        </w:rPr>
        <w:t xml:space="preserve"> with collocated UPF,</w:t>
      </w:r>
    </w:p>
    <w:p w14:paraId="5FE4B58F" w14:textId="77777777" w:rsidR="00D34583" w:rsidRDefault="00D34583" w:rsidP="0068092C">
      <w:pPr>
        <w:spacing w:before="120" w:after="120"/>
        <w:ind w:left="432"/>
        <w:rPr>
          <w:b/>
          <w:bCs/>
        </w:rPr>
      </w:pPr>
      <w:r>
        <w:rPr>
          <w:b/>
          <w:bCs/>
        </w:rPr>
        <w:t>(3) Robustness of the local UPF to frequent turn on/off.</w:t>
      </w:r>
    </w:p>
    <w:p w14:paraId="6BB9FD49" w14:textId="77777777" w:rsidR="00944BE3" w:rsidRDefault="00944BE3" w:rsidP="0068092C">
      <w:pPr>
        <w:spacing w:before="120" w:after="120"/>
      </w:pPr>
    </w:p>
    <w:p w14:paraId="773D7D87" w14:textId="22C5DB59" w:rsidR="00036FC8" w:rsidRPr="00036FC8" w:rsidRDefault="00036FC8" w:rsidP="0068092C">
      <w:pPr>
        <w:spacing w:before="120" w:after="120"/>
        <w:rPr>
          <w:u w:val="single"/>
        </w:rPr>
      </w:pPr>
      <w:r>
        <w:rPr>
          <w:u w:val="single"/>
        </w:rPr>
        <w:t>Architecture solution</w:t>
      </w:r>
    </w:p>
    <w:p w14:paraId="663D37C0" w14:textId="77777777" w:rsidR="00FB1B7A" w:rsidRDefault="00FB1B7A" w:rsidP="00FB1B7A">
      <w:pPr>
        <w:spacing w:before="120" w:after="120"/>
        <w:rPr>
          <w:b/>
          <w:bCs/>
        </w:rPr>
      </w:pPr>
      <w:r w:rsidRPr="00A703B2">
        <w:rPr>
          <w:b/>
          <w:bCs/>
        </w:rPr>
        <w:t>Proposal 2</w:t>
      </w:r>
      <w:r>
        <w:rPr>
          <w:b/>
          <w:bCs/>
        </w:rPr>
        <w:t xml:space="preserve">: </w:t>
      </w:r>
      <w:r w:rsidRPr="00A703B2">
        <w:rPr>
          <w:b/>
          <w:bCs/>
        </w:rPr>
        <w:t xml:space="preserve">RAN3 to confirm </w:t>
      </w:r>
      <w:r>
        <w:rPr>
          <w:b/>
          <w:bCs/>
        </w:rPr>
        <w:t>that a</w:t>
      </w:r>
      <w:r w:rsidRPr="00A703B2">
        <w:rPr>
          <w:b/>
          <w:bCs/>
        </w:rPr>
        <w:t xml:space="preserve"> PDU Session with </w:t>
      </w:r>
      <w:r>
        <w:rPr>
          <w:b/>
          <w:bCs/>
        </w:rPr>
        <w:t xml:space="preserve">a single distributed anchor point at the at the NR </w:t>
      </w:r>
      <w:proofErr w:type="spellStart"/>
      <w:r>
        <w:rPr>
          <w:b/>
          <w:bCs/>
        </w:rPr>
        <w:t>Femto</w:t>
      </w:r>
      <w:proofErr w:type="spellEnd"/>
      <w:r>
        <w:rPr>
          <w:b/>
          <w:bCs/>
        </w:rPr>
        <w:t xml:space="preserve"> as well as a</w:t>
      </w:r>
      <w:r w:rsidRPr="00A703B2">
        <w:rPr>
          <w:b/>
          <w:bCs/>
        </w:rPr>
        <w:t xml:space="preserve"> PDU Session with </w:t>
      </w:r>
      <w:r>
        <w:rPr>
          <w:b/>
          <w:bCs/>
        </w:rPr>
        <w:t xml:space="preserve">session breakout point at the NR </w:t>
      </w:r>
      <w:proofErr w:type="spellStart"/>
      <w:r>
        <w:rPr>
          <w:b/>
          <w:bCs/>
        </w:rPr>
        <w:t>Femto</w:t>
      </w:r>
      <w:proofErr w:type="spellEnd"/>
      <w:r>
        <w:rPr>
          <w:b/>
          <w:bCs/>
        </w:rPr>
        <w:t xml:space="preserve"> can be supported in compliance with </w:t>
      </w:r>
      <w:r w:rsidRPr="00A703B2">
        <w:rPr>
          <w:b/>
          <w:bCs/>
        </w:rPr>
        <w:t>23.</w:t>
      </w:r>
      <w:r>
        <w:rPr>
          <w:b/>
          <w:bCs/>
        </w:rPr>
        <w:t>548</w:t>
      </w:r>
      <w:r w:rsidRPr="00A703B2">
        <w:rPr>
          <w:b/>
          <w:bCs/>
        </w:rPr>
        <w:t xml:space="preserve"> clause 5.6.4.</w:t>
      </w:r>
    </w:p>
    <w:p w14:paraId="28967EED" w14:textId="6EB939C8" w:rsidR="00944BE3" w:rsidRDefault="00944BE3" w:rsidP="0068092C">
      <w:pPr>
        <w:spacing w:before="120" w:after="120"/>
        <w:rPr>
          <w:b/>
          <w:bCs/>
        </w:rPr>
      </w:pPr>
    </w:p>
    <w:p w14:paraId="38572A6C" w14:textId="19103229" w:rsidR="00036FC8" w:rsidRPr="00036FC8" w:rsidRDefault="00036FC8" w:rsidP="0068092C">
      <w:pPr>
        <w:spacing w:before="120" w:after="120"/>
        <w:rPr>
          <w:u w:val="single"/>
        </w:rPr>
      </w:pPr>
      <w:r>
        <w:rPr>
          <w:u w:val="single"/>
        </w:rPr>
        <w:t>Scalability of architecture solution</w:t>
      </w:r>
    </w:p>
    <w:p w14:paraId="6E99D950" w14:textId="77777777" w:rsidR="000F6C6C" w:rsidRDefault="000F6C6C" w:rsidP="0068092C">
      <w:pPr>
        <w:spacing w:before="120" w:after="120"/>
        <w:rPr>
          <w:b/>
          <w:bCs/>
        </w:rPr>
      </w:pPr>
      <w:r w:rsidRPr="00DF7D5C">
        <w:rPr>
          <w:b/>
          <w:bCs/>
        </w:rPr>
        <w:t xml:space="preserve">Observation </w:t>
      </w:r>
      <w:r>
        <w:rPr>
          <w:b/>
          <w:bCs/>
        </w:rPr>
        <w:t>3</w:t>
      </w:r>
      <w:r w:rsidRPr="00DF7D5C">
        <w:rPr>
          <w:b/>
          <w:bCs/>
        </w:rPr>
        <w:t>-</w:t>
      </w:r>
      <w:r>
        <w:rPr>
          <w:b/>
          <w:bCs/>
        </w:rPr>
        <w:t>1</w:t>
      </w:r>
      <w:r w:rsidRPr="00DF7D5C">
        <w:rPr>
          <w:b/>
          <w:bCs/>
        </w:rPr>
        <w:t xml:space="preserve">: To support a scalable solution for local UPFs, the following aspects need to </w:t>
      </w:r>
      <w:r>
        <w:rPr>
          <w:b/>
          <w:bCs/>
        </w:rPr>
        <w:t xml:space="preserve">be </w:t>
      </w:r>
      <w:r w:rsidRPr="00DF7D5C">
        <w:rPr>
          <w:b/>
          <w:bCs/>
        </w:rPr>
        <w:t xml:space="preserve">considered: </w:t>
      </w:r>
    </w:p>
    <w:p w14:paraId="1F32CEF8" w14:textId="77777777" w:rsidR="000F6C6C" w:rsidRPr="000A2AD8" w:rsidRDefault="000F6C6C" w:rsidP="0068092C">
      <w:pPr>
        <w:pStyle w:val="ListParagraph"/>
        <w:numPr>
          <w:ilvl w:val="0"/>
          <w:numId w:val="32"/>
        </w:numPr>
        <w:spacing w:before="120" w:after="120"/>
        <w:contextualSpacing w:val="0"/>
        <w:rPr>
          <w:b/>
          <w:bCs/>
        </w:rPr>
      </w:pPr>
      <w:r w:rsidRPr="000F6C6C">
        <w:rPr>
          <w:b/>
          <w:bCs/>
        </w:rPr>
        <w:t>Scalable solution to discovery</w:t>
      </w:r>
      <w:r w:rsidRPr="000A2AD8">
        <w:rPr>
          <w:b/>
          <w:bCs/>
        </w:rPr>
        <w:t xml:space="preserve"> and selection of the local UPF by the SMF (N4 interface only). </w:t>
      </w:r>
    </w:p>
    <w:p w14:paraId="7B3AD223" w14:textId="77777777" w:rsidR="000F6C6C" w:rsidRDefault="000F6C6C" w:rsidP="0068092C">
      <w:pPr>
        <w:pStyle w:val="ListParagraph"/>
        <w:numPr>
          <w:ilvl w:val="0"/>
          <w:numId w:val="32"/>
        </w:numPr>
        <w:spacing w:before="120" w:after="120"/>
        <w:contextualSpacing w:val="0"/>
        <w:rPr>
          <w:b/>
          <w:bCs/>
        </w:rPr>
      </w:pPr>
      <w:r w:rsidRPr="000F6C6C">
        <w:rPr>
          <w:b/>
          <w:bCs/>
        </w:rPr>
        <w:t>Scalable aggregation</w:t>
      </w:r>
      <w:r w:rsidRPr="000A2AD8">
        <w:rPr>
          <w:b/>
          <w:bCs/>
        </w:rPr>
        <w:t xml:space="preserve"> of large number of N4 and N9 interfaces</w:t>
      </w:r>
    </w:p>
    <w:p w14:paraId="244BE43F" w14:textId="1D6109A4" w:rsidR="00944BE3" w:rsidRDefault="00944BE3" w:rsidP="0068092C">
      <w:pPr>
        <w:spacing w:before="120" w:after="120"/>
        <w:rPr>
          <w:b/>
          <w:bCs/>
        </w:rPr>
      </w:pPr>
      <w:r w:rsidRPr="00DF7D5C">
        <w:rPr>
          <w:b/>
          <w:bCs/>
        </w:rPr>
        <w:t xml:space="preserve">Observation </w:t>
      </w:r>
      <w:r>
        <w:rPr>
          <w:b/>
          <w:bCs/>
        </w:rPr>
        <w:t>3</w:t>
      </w:r>
      <w:r w:rsidRPr="00DF7D5C">
        <w:rPr>
          <w:b/>
          <w:bCs/>
        </w:rPr>
        <w:t>-</w:t>
      </w:r>
      <w:r>
        <w:rPr>
          <w:b/>
          <w:bCs/>
        </w:rPr>
        <w:t>2</w:t>
      </w:r>
      <w:r w:rsidRPr="00DF7D5C">
        <w:rPr>
          <w:b/>
          <w:bCs/>
        </w:rPr>
        <w:t xml:space="preserve">: </w:t>
      </w:r>
      <w:r>
        <w:rPr>
          <w:b/>
          <w:bCs/>
        </w:rPr>
        <w:t xml:space="preserve">For scalable discovery/selection of the local UPF, an automated mechanisms needs to be in place that allows the SMF to identify the local UPF that is collocated with the NR </w:t>
      </w:r>
      <w:proofErr w:type="spellStart"/>
      <w:r>
        <w:rPr>
          <w:b/>
          <w:bCs/>
        </w:rPr>
        <w:t>Femto</w:t>
      </w:r>
      <w:proofErr w:type="spellEnd"/>
      <w:r>
        <w:rPr>
          <w:b/>
          <w:bCs/>
        </w:rPr>
        <w:t xml:space="preserve"> the UE is connected to. </w:t>
      </w:r>
    </w:p>
    <w:p w14:paraId="4A57DF72" w14:textId="1EFD44CE" w:rsidR="00944BE3" w:rsidRDefault="00944BE3" w:rsidP="0068092C">
      <w:pPr>
        <w:spacing w:before="120" w:after="120"/>
        <w:rPr>
          <w:b/>
          <w:bCs/>
        </w:rPr>
      </w:pPr>
      <w:r>
        <w:rPr>
          <w:b/>
          <w:bCs/>
        </w:rPr>
        <w:t xml:space="preserve">Proposal 3-1: RAN3 to confirm that scalable discovery/selection of a local UPF collocated with an NR </w:t>
      </w:r>
      <w:proofErr w:type="spellStart"/>
      <w:r>
        <w:rPr>
          <w:b/>
          <w:bCs/>
        </w:rPr>
        <w:t>Femto</w:t>
      </w:r>
      <w:proofErr w:type="spellEnd"/>
      <w:r>
        <w:rPr>
          <w:b/>
          <w:bCs/>
        </w:rPr>
        <w:t xml:space="preserve"> can be facilitated via the NRF, where the UE’s location, i.e., the NR </w:t>
      </w:r>
      <w:proofErr w:type="spellStart"/>
      <w:r>
        <w:rPr>
          <w:b/>
          <w:bCs/>
        </w:rPr>
        <w:t>Femto’s</w:t>
      </w:r>
      <w:proofErr w:type="spellEnd"/>
      <w:r>
        <w:rPr>
          <w:b/>
          <w:bCs/>
        </w:rPr>
        <w:t xml:space="preserve"> cell ID and TAI, is used to select the UPF.</w:t>
      </w:r>
    </w:p>
    <w:p w14:paraId="150A68E5" w14:textId="77777777" w:rsidR="00944BE3" w:rsidRDefault="00944BE3" w:rsidP="0068092C">
      <w:pPr>
        <w:spacing w:before="120" w:after="120"/>
        <w:rPr>
          <w:b/>
          <w:bCs/>
        </w:rPr>
      </w:pPr>
      <w:r>
        <w:rPr>
          <w:b/>
          <w:bCs/>
        </w:rPr>
        <w:t xml:space="preserve">Proposal 3-2: RAN3 to discuss whether aspects related to scalable aggregation of NG-C and NG-U interfaces of the NR </w:t>
      </w:r>
      <w:proofErr w:type="spellStart"/>
      <w:r>
        <w:rPr>
          <w:b/>
          <w:bCs/>
        </w:rPr>
        <w:t>Femto</w:t>
      </w:r>
      <w:proofErr w:type="spellEnd"/>
      <w:r>
        <w:rPr>
          <w:b/>
          <w:bCs/>
        </w:rPr>
        <w:t xml:space="preserve"> should also be considered for the N4 and N9 interfaces of the local UPF.</w:t>
      </w:r>
    </w:p>
    <w:p w14:paraId="4B66E5D5" w14:textId="77777777" w:rsidR="00944BE3" w:rsidRDefault="00944BE3" w:rsidP="0068092C">
      <w:pPr>
        <w:spacing w:before="120" w:after="120"/>
        <w:rPr>
          <w:b/>
          <w:bCs/>
        </w:rPr>
      </w:pPr>
    </w:p>
    <w:p w14:paraId="3DBF7612" w14:textId="513A265F" w:rsidR="00036FC8" w:rsidRPr="00036FC8" w:rsidRDefault="00036FC8" w:rsidP="0068092C">
      <w:pPr>
        <w:spacing w:before="120" w:after="120"/>
        <w:rPr>
          <w:u w:val="single"/>
        </w:rPr>
      </w:pPr>
      <w:r>
        <w:rPr>
          <w:u w:val="single"/>
        </w:rPr>
        <w:t>Impact of frequent turn on/off</w:t>
      </w:r>
    </w:p>
    <w:p w14:paraId="7428AF33" w14:textId="2C0E1961" w:rsidR="00362101" w:rsidRDefault="00944BE3" w:rsidP="0068092C">
      <w:pPr>
        <w:spacing w:before="120" w:after="120"/>
        <w:rPr>
          <w:b/>
          <w:bCs/>
        </w:rPr>
      </w:pPr>
      <w:r w:rsidRPr="00AA74C6">
        <w:rPr>
          <w:b/>
          <w:bCs/>
        </w:rPr>
        <w:t xml:space="preserve">Proposal </w:t>
      </w:r>
      <w:r w:rsidR="00036FC8">
        <w:rPr>
          <w:b/>
          <w:bCs/>
        </w:rPr>
        <w:t>4</w:t>
      </w:r>
      <w:r w:rsidRPr="00AA74C6">
        <w:rPr>
          <w:b/>
          <w:bCs/>
        </w:rPr>
        <w:t>: RAN3 to discuss whether any issues related to frequent turn on/</w:t>
      </w:r>
      <w:proofErr w:type="gramStart"/>
      <w:r w:rsidRPr="00AA74C6">
        <w:rPr>
          <w:b/>
          <w:bCs/>
        </w:rPr>
        <w:t xml:space="preserve">off </w:t>
      </w:r>
      <w:r>
        <w:rPr>
          <w:b/>
          <w:bCs/>
        </w:rPr>
        <w:t>of</w:t>
      </w:r>
      <w:proofErr w:type="gramEnd"/>
      <w:r w:rsidRPr="00AA74C6">
        <w:rPr>
          <w:b/>
          <w:bCs/>
        </w:rPr>
        <w:t xml:space="preserve"> the NG-C interface will also apply </w:t>
      </w:r>
      <w:r w:rsidR="0068092C">
        <w:rPr>
          <w:b/>
          <w:bCs/>
        </w:rPr>
        <w:t>to</w:t>
      </w:r>
      <w:r w:rsidRPr="00AA74C6">
        <w:rPr>
          <w:b/>
          <w:bCs/>
        </w:rPr>
        <w:t xml:space="preserve"> the N4 interface.</w:t>
      </w:r>
    </w:p>
    <w:p w14:paraId="1AC59C5E" w14:textId="77777777" w:rsidR="00744A31" w:rsidRPr="00FE6FAB" w:rsidRDefault="00744A31" w:rsidP="00550110">
      <w:pPr>
        <w:spacing w:before="120" w:after="240"/>
        <w:rPr>
          <w:b/>
          <w:bCs/>
          <w:lang w:val="en-US"/>
        </w:rPr>
      </w:pPr>
    </w:p>
    <w:p w14:paraId="266BD366" w14:textId="16C94F1C" w:rsidR="00550110" w:rsidRDefault="00550110" w:rsidP="00550110">
      <w:pPr>
        <w:pStyle w:val="Heading1"/>
      </w:pPr>
      <w:r>
        <w:t>Reference</w:t>
      </w:r>
    </w:p>
    <w:p w14:paraId="07BAA709" w14:textId="77777777" w:rsidR="00EC37DB" w:rsidRPr="00550110" w:rsidRDefault="00EC37DB" w:rsidP="00EC37DB">
      <w:r>
        <w:t>[1</w:t>
      </w:r>
      <w:proofErr w:type="gramStart"/>
      <w:r>
        <w:t>]  RP</w:t>
      </w:r>
      <w:proofErr w:type="gramEnd"/>
      <w:r>
        <w:t xml:space="preserve">-240319, Revised SID on Study on additional topological enhancements for NR, TSG RAN Meeting #103, Maastricht, Netherlands, March 2024 </w:t>
      </w:r>
    </w:p>
    <w:p w14:paraId="36F2508D" w14:textId="77777777" w:rsidR="00172252" w:rsidRDefault="00172252" w:rsidP="00172252">
      <w:pPr>
        <w:spacing w:before="120" w:after="240"/>
        <w:rPr>
          <w:b/>
          <w:bCs/>
        </w:rPr>
      </w:pPr>
    </w:p>
    <w:sectPr w:rsidR="00172252">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69772" w14:textId="77777777" w:rsidR="00F8319F" w:rsidRDefault="00F8319F">
      <w:r>
        <w:separator/>
      </w:r>
    </w:p>
  </w:endnote>
  <w:endnote w:type="continuationSeparator" w:id="0">
    <w:p w14:paraId="3E5BBF83" w14:textId="77777777" w:rsidR="00F8319F" w:rsidRDefault="00F8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3CA7D" w14:textId="77777777" w:rsidR="00F8319F" w:rsidRDefault="00F8319F">
      <w:r>
        <w:separator/>
      </w:r>
    </w:p>
  </w:footnote>
  <w:footnote w:type="continuationSeparator" w:id="0">
    <w:p w14:paraId="433974CA" w14:textId="77777777" w:rsidR="00F8319F" w:rsidRDefault="00F8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5C778DF"/>
    <w:multiLevelType w:val="hybridMultilevel"/>
    <w:tmpl w:val="039A7E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3"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5"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6"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9"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784A12D5"/>
    <w:multiLevelType w:val="hybridMultilevel"/>
    <w:tmpl w:val="FA622118"/>
    <w:lvl w:ilvl="0" w:tplc="8A72CD7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E57F3"/>
    <w:multiLevelType w:val="hybridMultilevel"/>
    <w:tmpl w:val="338C010E"/>
    <w:lvl w:ilvl="0" w:tplc="AD3085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8"/>
  </w:num>
  <w:num w:numId="2" w16cid:durableId="446775667">
    <w:abstractNumId w:val="21"/>
  </w:num>
  <w:num w:numId="3" w16cid:durableId="272367804">
    <w:abstractNumId w:val="3"/>
  </w:num>
  <w:num w:numId="4" w16cid:durableId="1808548696">
    <w:abstractNumId w:val="20"/>
  </w:num>
  <w:num w:numId="5" w16cid:durableId="779766012">
    <w:abstractNumId w:val="17"/>
  </w:num>
  <w:num w:numId="6" w16cid:durableId="1243177928">
    <w:abstractNumId w:val="0"/>
  </w:num>
  <w:num w:numId="7" w16cid:durableId="557864681">
    <w:abstractNumId w:val="12"/>
  </w:num>
  <w:num w:numId="8" w16cid:durableId="756172420">
    <w:abstractNumId w:val="4"/>
  </w:num>
  <w:num w:numId="9" w16cid:durableId="997805695">
    <w:abstractNumId w:val="8"/>
  </w:num>
  <w:num w:numId="10" w16cid:durableId="1950424963">
    <w:abstractNumId w:val="22"/>
  </w:num>
  <w:num w:numId="11" w16cid:durableId="1872256242">
    <w:abstractNumId w:val="26"/>
  </w:num>
  <w:num w:numId="12" w16cid:durableId="1876381340">
    <w:abstractNumId w:val="2"/>
  </w:num>
  <w:num w:numId="13" w16cid:durableId="2131168642">
    <w:abstractNumId w:val="18"/>
  </w:num>
  <w:num w:numId="14" w16cid:durableId="1071734126">
    <w:abstractNumId w:val="11"/>
  </w:num>
  <w:num w:numId="15" w16cid:durableId="1908883433">
    <w:abstractNumId w:val="5"/>
  </w:num>
  <w:num w:numId="16" w16cid:durableId="751044073">
    <w:abstractNumId w:val="33"/>
  </w:num>
  <w:num w:numId="17" w16cid:durableId="887883455">
    <w:abstractNumId w:val="30"/>
  </w:num>
  <w:num w:numId="18" w16cid:durableId="973605456">
    <w:abstractNumId w:val="14"/>
  </w:num>
  <w:num w:numId="19" w16cid:durableId="852303994">
    <w:abstractNumId w:val="6"/>
  </w:num>
  <w:num w:numId="20" w16cid:durableId="571240657">
    <w:abstractNumId w:val="9"/>
  </w:num>
  <w:num w:numId="21" w16cid:durableId="1915042975">
    <w:abstractNumId w:val="27"/>
  </w:num>
  <w:num w:numId="22" w16cid:durableId="1766268336">
    <w:abstractNumId w:val="16"/>
  </w:num>
  <w:num w:numId="23" w16cid:durableId="1592355608">
    <w:abstractNumId w:val="19"/>
  </w:num>
  <w:num w:numId="24" w16cid:durableId="669723625">
    <w:abstractNumId w:val="29"/>
  </w:num>
  <w:num w:numId="25" w16cid:durableId="430005895">
    <w:abstractNumId w:val="1"/>
  </w:num>
  <w:num w:numId="26" w16cid:durableId="1064794337">
    <w:abstractNumId w:val="13"/>
  </w:num>
  <w:num w:numId="27" w16cid:durableId="317149587">
    <w:abstractNumId w:val="7"/>
  </w:num>
  <w:num w:numId="28" w16cid:durableId="1457720185">
    <w:abstractNumId w:val="23"/>
  </w:num>
  <w:num w:numId="29" w16cid:durableId="1869176411">
    <w:abstractNumId w:val="15"/>
  </w:num>
  <w:num w:numId="30" w16cid:durableId="16322694">
    <w:abstractNumId w:val="24"/>
  </w:num>
  <w:num w:numId="31" w16cid:durableId="366880323">
    <w:abstractNumId w:val="25"/>
  </w:num>
  <w:num w:numId="32" w16cid:durableId="1193691796">
    <w:abstractNumId w:val="31"/>
  </w:num>
  <w:num w:numId="33" w16cid:durableId="1400601">
    <w:abstractNumId w:val="10"/>
  </w:num>
  <w:num w:numId="34" w16cid:durableId="1654334484">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4761"/>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6FC8"/>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480B"/>
    <w:rsid w:val="00065441"/>
    <w:rsid w:val="000654D3"/>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4C0"/>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2AD8"/>
    <w:rsid w:val="000A3F9B"/>
    <w:rsid w:val="000A4D3B"/>
    <w:rsid w:val="000A5A7A"/>
    <w:rsid w:val="000A5AD5"/>
    <w:rsid w:val="000A5D31"/>
    <w:rsid w:val="000A6935"/>
    <w:rsid w:val="000B0C46"/>
    <w:rsid w:val="000B19D0"/>
    <w:rsid w:val="000B21D7"/>
    <w:rsid w:val="000B287F"/>
    <w:rsid w:val="000B343E"/>
    <w:rsid w:val="000B3985"/>
    <w:rsid w:val="000B4D19"/>
    <w:rsid w:val="000B6025"/>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19F"/>
    <w:rsid w:val="000C71B1"/>
    <w:rsid w:val="000C775E"/>
    <w:rsid w:val="000C77C8"/>
    <w:rsid w:val="000C7894"/>
    <w:rsid w:val="000D03EC"/>
    <w:rsid w:val="000D0B0C"/>
    <w:rsid w:val="000D137A"/>
    <w:rsid w:val="000D13ED"/>
    <w:rsid w:val="000D30A2"/>
    <w:rsid w:val="000D366A"/>
    <w:rsid w:val="000D3C9D"/>
    <w:rsid w:val="000D4F58"/>
    <w:rsid w:val="000D520E"/>
    <w:rsid w:val="000D58AB"/>
    <w:rsid w:val="000D6B39"/>
    <w:rsid w:val="000E244F"/>
    <w:rsid w:val="000E427B"/>
    <w:rsid w:val="000E49BE"/>
    <w:rsid w:val="000E5617"/>
    <w:rsid w:val="000E6697"/>
    <w:rsid w:val="000F03B7"/>
    <w:rsid w:val="000F2F84"/>
    <w:rsid w:val="000F342D"/>
    <w:rsid w:val="000F4EBC"/>
    <w:rsid w:val="000F52F8"/>
    <w:rsid w:val="000F53E1"/>
    <w:rsid w:val="000F53EE"/>
    <w:rsid w:val="000F5DDE"/>
    <w:rsid w:val="000F6C6C"/>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C51"/>
    <w:rsid w:val="00135EC2"/>
    <w:rsid w:val="00137B44"/>
    <w:rsid w:val="0014096A"/>
    <w:rsid w:val="00140C86"/>
    <w:rsid w:val="00140F7B"/>
    <w:rsid w:val="0014117E"/>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177"/>
    <w:rsid w:val="0016224C"/>
    <w:rsid w:val="00162AE7"/>
    <w:rsid w:val="00162F55"/>
    <w:rsid w:val="001632FD"/>
    <w:rsid w:val="00163DF7"/>
    <w:rsid w:val="00163E1F"/>
    <w:rsid w:val="001649D6"/>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77D"/>
    <w:rsid w:val="00194CC5"/>
    <w:rsid w:val="00194CD0"/>
    <w:rsid w:val="00195FA4"/>
    <w:rsid w:val="001961ED"/>
    <w:rsid w:val="00196C23"/>
    <w:rsid w:val="0019788E"/>
    <w:rsid w:val="001A09AA"/>
    <w:rsid w:val="001A16DE"/>
    <w:rsid w:val="001A2942"/>
    <w:rsid w:val="001A2B4C"/>
    <w:rsid w:val="001A4377"/>
    <w:rsid w:val="001A4D17"/>
    <w:rsid w:val="001A5335"/>
    <w:rsid w:val="001A61A5"/>
    <w:rsid w:val="001A6D8E"/>
    <w:rsid w:val="001A7342"/>
    <w:rsid w:val="001A773C"/>
    <w:rsid w:val="001A78CB"/>
    <w:rsid w:val="001A7AF9"/>
    <w:rsid w:val="001A7BA3"/>
    <w:rsid w:val="001A7C45"/>
    <w:rsid w:val="001B02D6"/>
    <w:rsid w:val="001B0629"/>
    <w:rsid w:val="001B39BC"/>
    <w:rsid w:val="001B3DF2"/>
    <w:rsid w:val="001B4427"/>
    <w:rsid w:val="001B49C9"/>
    <w:rsid w:val="001B4E04"/>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39F3"/>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3E4E"/>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5F68"/>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171D0"/>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6E6"/>
    <w:rsid w:val="00272C79"/>
    <w:rsid w:val="002747EC"/>
    <w:rsid w:val="00274E85"/>
    <w:rsid w:val="00275259"/>
    <w:rsid w:val="0027537D"/>
    <w:rsid w:val="00276B5C"/>
    <w:rsid w:val="00276FCD"/>
    <w:rsid w:val="002779A1"/>
    <w:rsid w:val="002805EC"/>
    <w:rsid w:val="00280664"/>
    <w:rsid w:val="00281980"/>
    <w:rsid w:val="002828C0"/>
    <w:rsid w:val="00283238"/>
    <w:rsid w:val="00283B26"/>
    <w:rsid w:val="002855BF"/>
    <w:rsid w:val="00286635"/>
    <w:rsid w:val="002879DE"/>
    <w:rsid w:val="00287BCA"/>
    <w:rsid w:val="00290FC1"/>
    <w:rsid w:val="002917DD"/>
    <w:rsid w:val="00291D55"/>
    <w:rsid w:val="0029232A"/>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1EB"/>
    <w:rsid w:val="002B17AD"/>
    <w:rsid w:val="002B2B36"/>
    <w:rsid w:val="002B4AC3"/>
    <w:rsid w:val="002B63E6"/>
    <w:rsid w:val="002B69DE"/>
    <w:rsid w:val="002B711D"/>
    <w:rsid w:val="002B7133"/>
    <w:rsid w:val="002B7312"/>
    <w:rsid w:val="002C2767"/>
    <w:rsid w:val="002C3919"/>
    <w:rsid w:val="002C6EDD"/>
    <w:rsid w:val="002C708A"/>
    <w:rsid w:val="002C7DF4"/>
    <w:rsid w:val="002D10D9"/>
    <w:rsid w:val="002D208C"/>
    <w:rsid w:val="002D251E"/>
    <w:rsid w:val="002D289D"/>
    <w:rsid w:val="002D2AB9"/>
    <w:rsid w:val="002D4340"/>
    <w:rsid w:val="002D46AD"/>
    <w:rsid w:val="002D4DBD"/>
    <w:rsid w:val="002D50EB"/>
    <w:rsid w:val="002D5FC4"/>
    <w:rsid w:val="002D75C0"/>
    <w:rsid w:val="002D7669"/>
    <w:rsid w:val="002E081E"/>
    <w:rsid w:val="002E13C5"/>
    <w:rsid w:val="002E1D57"/>
    <w:rsid w:val="002E20AB"/>
    <w:rsid w:val="002E2CD5"/>
    <w:rsid w:val="002E35F5"/>
    <w:rsid w:val="002E386F"/>
    <w:rsid w:val="002E3CCA"/>
    <w:rsid w:val="002E3EFF"/>
    <w:rsid w:val="002E4099"/>
    <w:rsid w:val="002E56A1"/>
    <w:rsid w:val="002E61FD"/>
    <w:rsid w:val="002E7B35"/>
    <w:rsid w:val="002F07C2"/>
    <w:rsid w:val="002F0D22"/>
    <w:rsid w:val="002F0DFA"/>
    <w:rsid w:val="002F1608"/>
    <w:rsid w:val="002F1C90"/>
    <w:rsid w:val="002F1ED3"/>
    <w:rsid w:val="002F2327"/>
    <w:rsid w:val="002F267E"/>
    <w:rsid w:val="002F28B7"/>
    <w:rsid w:val="002F34DD"/>
    <w:rsid w:val="002F3C58"/>
    <w:rsid w:val="002F4696"/>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2042"/>
    <w:rsid w:val="003333A3"/>
    <w:rsid w:val="0033423E"/>
    <w:rsid w:val="00335983"/>
    <w:rsid w:val="003360BD"/>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1E"/>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603A9"/>
    <w:rsid w:val="00360AEC"/>
    <w:rsid w:val="00360D27"/>
    <w:rsid w:val="00360E1A"/>
    <w:rsid w:val="003611C1"/>
    <w:rsid w:val="00361CFA"/>
    <w:rsid w:val="00361F2D"/>
    <w:rsid w:val="00362020"/>
    <w:rsid w:val="00362050"/>
    <w:rsid w:val="00362101"/>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7BD0"/>
    <w:rsid w:val="00380A4A"/>
    <w:rsid w:val="003814AB"/>
    <w:rsid w:val="00381B24"/>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1C24"/>
    <w:rsid w:val="003921CE"/>
    <w:rsid w:val="00393B29"/>
    <w:rsid w:val="0039404A"/>
    <w:rsid w:val="00394322"/>
    <w:rsid w:val="0039462E"/>
    <w:rsid w:val="00394B46"/>
    <w:rsid w:val="00395806"/>
    <w:rsid w:val="003968BF"/>
    <w:rsid w:val="003A028D"/>
    <w:rsid w:val="003A07EE"/>
    <w:rsid w:val="003A0E76"/>
    <w:rsid w:val="003A1265"/>
    <w:rsid w:val="003A16C0"/>
    <w:rsid w:val="003A1FDD"/>
    <w:rsid w:val="003A3EA0"/>
    <w:rsid w:val="003A3EBC"/>
    <w:rsid w:val="003A40EE"/>
    <w:rsid w:val="003A415E"/>
    <w:rsid w:val="003A4596"/>
    <w:rsid w:val="003A4609"/>
    <w:rsid w:val="003A4664"/>
    <w:rsid w:val="003A4749"/>
    <w:rsid w:val="003A4DA4"/>
    <w:rsid w:val="003A4E37"/>
    <w:rsid w:val="003A50F8"/>
    <w:rsid w:val="003A57D8"/>
    <w:rsid w:val="003A5A74"/>
    <w:rsid w:val="003A5C13"/>
    <w:rsid w:val="003A5F6D"/>
    <w:rsid w:val="003A60AF"/>
    <w:rsid w:val="003A6FFB"/>
    <w:rsid w:val="003B03BA"/>
    <w:rsid w:val="003B0F09"/>
    <w:rsid w:val="003B1629"/>
    <w:rsid w:val="003B1B8C"/>
    <w:rsid w:val="003B3B2C"/>
    <w:rsid w:val="003B3DFA"/>
    <w:rsid w:val="003B40AD"/>
    <w:rsid w:val="003B40EE"/>
    <w:rsid w:val="003B4CAF"/>
    <w:rsid w:val="003B5BB7"/>
    <w:rsid w:val="003B6713"/>
    <w:rsid w:val="003B7AD1"/>
    <w:rsid w:val="003C0176"/>
    <w:rsid w:val="003C0FA8"/>
    <w:rsid w:val="003C166B"/>
    <w:rsid w:val="003C1BCC"/>
    <w:rsid w:val="003C21B7"/>
    <w:rsid w:val="003C2271"/>
    <w:rsid w:val="003C3D83"/>
    <w:rsid w:val="003C406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3FCC"/>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8FB"/>
    <w:rsid w:val="00410E05"/>
    <w:rsid w:val="004123E8"/>
    <w:rsid w:val="00412662"/>
    <w:rsid w:val="0041296E"/>
    <w:rsid w:val="00412E6E"/>
    <w:rsid w:val="00413825"/>
    <w:rsid w:val="00414A9A"/>
    <w:rsid w:val="004174BD"/>
    <w:rsid w:val="00420392"/>
    <w:rsid w:val="004203A6"/>
    <w:rsid w:val="0042100E"/>
    <w:rsid w:val="00421A80"/>
    <w:rsid w:val="004223D5"/>
    <w:rsid w:val="0042394C"/>
    <w:rsid w:val="0042405B"/>
    <w:rsid w:val="004243E3"/>
    <w:rsid w:val="00425258"/>
    <w:rsid w:val="004269D0"/>
    <w:rsid w:val="004275A9"/>
    <w:rsid w:val="004305F3"/>
    <w:rsid w:val="00430D92"/>
    <w:rsid w:val="004316D5"/>
    <w:rsid w:val="004318B7"/>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11"/>
    <w:rsid w:val="00456872"/>
    <w:rsid w:val="00456B3D"/>
    <w:rsid w:val="00456BA5"/>
    <w:rsid w:val="00456F2D"/>
    <w:rsid w:val="004573FD"/>
    <w:rsid w:val="00457661"/>
    <w:rsid w:val="00460045"/>
    <w:rsid w:val="00463569"/>
    <w:rsid w:val="00463926"/>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C66"/>
    <w:rsid w:val="00480D23"/>
    <w:rsid w:val="0048130D"/>
    <w:rsid w:val="0048204B"/>
    <w:rsid w:val="004832C4"/>
    <w:rsid w:val="00483915"/>
    <w:rsid w:val="00483C1D"/>
    <w:rsid w:val="00483D9A"/>
    <w:rsid w:val="00483E9F"/>
    <w:rsid w:val="00485492"/>
    <w:rsid w:val="00485BDB"/>
    <w:rsid w:val="004864C2"/>
    <w:rsid w:val="00487246"/>
    <w:rsid w:val="004873A3"/>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CF6"/>
    <w:rsid w:val="004B6D23"/>
    <w:rsid w:val="004B7120"/>
    <w:rsid w:val="004C00D2"/>
    <w:rsid w:val="004C0442"/>
    <w:rsid w:val="004C1531"/>
    <w:rsid w:val="004C1803"/>
    <w:rsid w:val="004C1974"/>
    <w:rsid w:val="004C229D"/>
    <w:rsid w:val="004C2E68"/>
    <w:rsid w:val="004C36D6"/>
    <w:rsid w:val="004C4467"/>
    <w:rsid w:val="004C4DEC"/>
    <w:rsid w:val="004C556D"/>
    <w:rsid w:val="004C594C"/>
    <w:rsid w:val="004C5A95"/>
    <w:rsid w:val="004C677E"/>
    <w:rsid w:val="004C6BCC"/>
    <w:rsid w:val="004C7E7C"/>
    <w:rsid w:val="004D0D29"/>
    <w:rsid w:val="004D14C3"/>
    <w:rsid w:val="004D1DC6"/>
    <w:rsid w:val="004D2906"/>
    <w:rsid w:val="004D3274"/>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EC2"/>
    <w:rsid w:val="004F3657"/>
    <w:rsid w:val="004F5510"/>
    <w:rsid w:val="004F73A1"/>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5A5"/>
    <w:rsid w:val="00546749"/>
    <w:rsid w:val="00546CB4"/>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E7B"/>
    <w:rsid w:val="00557A99"/>
    <w:rsid w:val="00557E6E"/>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841"/>
    <w:rsid w:val="00595AC6"/>
    <w:rsid w:val="00595D37"/>
    <w:rsid w:val="00595E0D"/>
    <w:rsid w:val="005963C0"/>
    <w:rsid w:val="00596A54"/>
    <w:rsid w:val="00597AA1"/>
    <w:rsid w:val="005A0B84"/>
    <w:rsid w:val="005A0BA6"/>
    <w:rsid w:val="005A14B6"/>
    <w:rsid w:val="005A166D"/>
    <w:rsid w:val="005A2355"/>
    <w:rsid w:val="005A2476"/>
    <w:rsid w:val="005A2CAD"/>
    <w:rsid w:val="005A3B28"/>
    <w:rsid w:val="005A3B6A"/>
    <w:rsid w:val="005A469C"/>
    <w:rsid w:val="005A6916"/>
    <w:rsid w:val="005A6F9F"/>
    <w:rsid w:val="005A71C1"/>
    <w:rsid w:val="005A7492"/>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4B8"/>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60F"/>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6309"/>
    <w:rsid w:val="005F70C3"/>
    <w:rsid w:val="00600C3F"/>
    <w:rsid w:val="0060164A"/>
    <w:rsid w:val="00602641"/>
    <w:rsid w:val="00603219"/>
    <w:rsid w:val="00605118"/>
    <w:rsid w:val="006061E3"/>
    <w:rsid w:val="006067A4"/>
    <w:rsid w:val="00610359"/>
    <w:rsid w:val="006112AF"/>
    <w:rsid w:val="006114FE"/>
    <w:rsid w:val="00611566"/>
    <w:rsid w:val="00611F13"/>
    <w:rsid w:val="00612B68"/>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50F"/>
    <w:rsid w:val="0065772D"/>
    <w:rsid w:val="00657BA1"/>
    <w:rsid w:val="006600CD"/>
    <w:rsid w:val="00660496"/>
    <w:rsid w:val="00660764"/>
    <w:rsid w:val="006607A4"/>
    <w:rsid w:val="00660C3A"/>
    <w:rsid w:val="006616ED"/>
    <w:rsid w:val="00662592"/>
    <w:rsid w:val="0066344B"/>
    <w:rsid w:val="0066368B"/>
    <w:rsid w:val="006642C2"/>
    <w:rsid w:val="006645DE"/>
    <w:rsid w:val="00665BE7"/>
    <w:rsid w:val="00666483"/>
    <w:rsid w:val="00666DD5"/>
    <w:rsid w:val="00667334"/>
    <w:rsid w:val="006678B0"/>
    <w:rsid w:val="00667AA2"/>
    <w:rsid w:val="00670013"/>
    <w:rsid w:val="00670610"/>
    <w:rsid w:val="00670FA9"/>
    <w:rsid w:val="0067102D"/>
    <w:rsid w:val="00672024"/>
    <w:rsid w:val="00672228"/>
    <w:rsid w:val="0067285E"/>
    <w:rsid w:val="00672D31"/>
    <w:rsid w:val="00672E6C"/>
    <w:rsid w:val="006731E0"/>
    <w:rsid w:val="00673F74"/>
    <w:rsid w:val="006750C3"/>
    <w:rsid w:val="006762DC"/>
    <w:rsid w:val="0068064C"/>
    <w:rsid w:val="0068092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138"/>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349D"/>
    <w:rsid w:val="006A456D"/>
    <w:rsid w:val="006A4A31"/>
    <w:rsid w:val="006A5153"/>
    <w:rsid w:val="006A5209"/>
    <w:rsid w:val="006A54A3"/>
    <w:rsid w:val="006A54BE"/>
    <w:rsid w:val="006A5837"/>
    <w:rsid w:val="006A6944"/>
    <w:rsid w:val="006B0254"/>
    <w:rsid w:val="006B3A5A"/>
    <w:rsid w:val="006B3DB5"/>
    <w:rsid w:val="006B44E2"/>
    <w:rsid w:val="006B4614"/>
    <w:rsid w:val="006B4D84"/>
    <w:rsid w:val="006B605E"/>
    <w:rsid w:val="006B6466"/>
    <w:rsid w:val="006B7229"/>
    <w:rsid w:val="006B7943"/>
    <w:rsid w:val="006B7B32"/>
    <w:rsid w:val="006C0FBC"/>
    <w:rsid w:val="006C3BB0"/>
    <w:rsid w:val="006C4CC8"/>
    <w:rsid w:val="006C55B7"/>
    <w:rsid w:val="006C6225"/>
    <w:rsid w:val="006C66D8"/>
    <w:rsid w:val="006C768F"/>
    <w:rsid w:val="006D0C80"/>
    <w:rsid w:val="006D0EC9"/>
    <w:rsid w:val="006D162E"/>
    <w:rsid w:val="006D1B91"/>
    <w:rsid w:val="006D1E24"/>
    <w:rsid w:val="006D448F"/>
    <w:rsid w:val="006D4CB0"/>
    <w:rsid w:val="006D4FA4"/>
    <w:rsid w:val="006D5FAA"/>
    <w:rsid w:val="006D6593"/>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81F"/>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060DE"/>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28B9"/>
    <w:rsid w:val="00722DB1"/>
    <w:rsid w:val="00723440"/>
    <w:rsid w:val="00723E91"/>
    <w:rsid w:val="007240C2"/>
    <w:rsid w:val="00724D68"/>
    <w:rsid w:val="00726793"/>
    <w:rsid w:val="00727896"/>
    <w:rsid w:val="00727EEC"/>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2086"/>
    <w:rsid w:val="00743211"/>
    <w:rsid w:val="00743DDC"/>
    <w:rsid w:val="00744A31"/>
    <w:rsid w:val="00744E76"/>
    <w:rsid w:val="007458A9"/>
    <w:rsid w:val="007460EF"/>
    <w:rsid w:val="007477F3"/>
    <w:rsid w:val="00747A03"/>
    <w:rsid w:val="00747D0A"/>
    <w:rsid w:val="0075002D"/>
    <w:rsid w:val="007504A9"/>
    <w:rsid w:val="00750722"/>
    <w:rsid w:val="0075199C"/>
    <w:rsid w:val="00753591"/>
    <w:rsid w:val="0075396D"/>
    <w:rsid w:val="007542F1"/>
    <w:rsid w:val="007552F3"/>
    <w:rsid w:val="00755AB7"/>
    <w:rsid w:val="007565AD"/>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2D1E"/>
    <w:rsid w:val="00793504"/>
    <w:rsid w:val="00793A53"/>
    <w:rsid w:val="00793CCC"/>
    <w:rsid w:val="00793E48"/>
    <w:rsid w:val="00794590"/>
    <w:rsid w:val="00794F36"/>
    <w:rsid w:val="0079664E"/>
    <w:rsid w:val="00797A20"/>
    <w:rsid w:val="007A02C7"/>
    <w:rsid w:val="007A0634"/>
    <w:rsid w:val="007A2383"/>
    <w:rsid w:val="007A2BAB"/>
    <w:rsid w:val="007A3872"/>
    <w:rsid w:val="007A4C2F"/>
    <w:rsid w:val="007A5735"/>
    <w:rsid w:val="007A7124"/>
    <w:rsid w:val="007A72E5"/>
    <w:rsid w:val="007A7D45"/>
    <w:rsid w:val="007B0124"/>
    <w:rsid w:val="007B1018"/>
    <w:rsid w:val="007B1138"/>
    <w:rsid w:val="007B18D8"/>
    <w:rsid w:val="007B2750"/>
    <w:rsid w:val="007B30D3"/>
    <w:rsid w:val="007B3472"/>
    <w:rsid w:val="007B5408"/>
    <w:rsid w:val="007B579C"/>
    <w:rsid w:val="007B5C20"/>
    <w:rsid w:val="007B6AD6"/>
    <w:rsid w:val="007B6F69"/>
    <w:rsid w:val="007B7D44"/>
    <w:rsid w:val="007C02D8"/>
    <w:rsid w:val="007C095F"/>
    <w:rsid w:val="007C1897"/>
    <w:rsid w:val="007C1BBD"/>
    <w:rsid w:val="007C2012"/>
    <w:rsid w:val="007C2977"/>
    <w:rsid w:val="007C378F"/>
    <w:rsid w:val="007C4A37"/>
    <w:rsid w:val="007C502A"/>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6548"/>
    <w:rsid w:val="007E7D13"/>
    <w:rsid w:val="007E7E99"/>
    <w:rsid w:val="007F01E1"/>
    <w:rsid w:val="007F04EE"/>
    <w:rsid w:val="007F14AD"/>
    <w:rsid w:val="007F2F67"/>
    <w:rsid w:val="007F31EB"/>
    <w:rsid w:val="007F3C30"/>
    <w:rsid w:val="007F3E42"/>
    <w:rsid w:val="007F410B"/>
    <w:rsid w:val="007F448E"/>
    <w:rsid w:val="007F6144"/>
    <w:rsid w:val="007F6624"/>
    <w:rsid w:val="007F7268"/>
    <w:rsid w:val="007F7342"/>
    <w:rsid w:val="00800D57"/>
    <w:rsid w:val="00801BBB"/>
    <w:rsid w:val="008028A4"/>
    <w:rsid w:val="00802A3B"/>
    <w:rsid w:val="00803083"/>
    <w:rsid w:val="0080333D"/>
    <w:rsid w:val="00803DA8"/>
    <w:rsid w:val="00804321"/>
    <w:rsid w:val="00805931"/>
    <w:rsid w:val="00805E0B"/>
    <w:rsid w:val="00806310"/>
    <w:rsid w:val="00810E80"/>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6BD"/>
    <w:rsid w:val="008337D3"/>
    <w:rsid w:val="00833C42"/>
    <w:rsid w:val="008343D1"/>
    <w:rsid w:val="00834604"/>
    <w:rsid w:val="00834A6D"/>
    <w:rsid w:val="00835990"/>
    <w:rsid w:val="00835F88"/>
    <w:rsid w:val="00836FB7"/>
    <w:rsid w:val="00841D57"/>
    <w:rsid w:val="00842272"/>
    <w:rsid w:val="00844775"/>
    <w:rsid w:val="008447AE"/>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7635"/>
    <w:rsid w:val="00867695"/>
    <w:rsid w:val="00867D0B"/>
    <w:rsid w:val="00867F46"/>
    <w:rsid w:val="00870B46"/>
    <w:rsid w:val="00870FF5"/>
    <w:rsid w:val="00871BA5"/>
    <w:rsid w:val="00872649"/>
    <w:rsid w:val="00873320"/>
    <w:rsid w:val="00874665"/>
    <w:rsid w:val="0087604B"/>
    <w:rsid w:val="008763F9"/>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7C52"/>
    <w:rsid w:val="00887CEE"/>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5A7"/>
    <w:rsid w:val="008C475F"/>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8F2"/>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3E02"/>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AFA"/>
    <w:rsid w:val="00924D2C"/>
    <w:rsid w:val="009252BA"/>
    <w:rsid w:val="0092657D"/>
    <w:rsid w:val="00930218"/>
    <w:rsid w:val="009307BE"/>
    <w:rsid w:val="00931360"/>
    <w:rsid w:val="00931AF4"/>
    <w:rsid w:val="00933406"/>
    <w:rsid w:val="0093361E"/>
    <w:rsid w:val="009337AB"/>
    <w:rsid w:val="00933F83"/>
    <w:rsid w:val="00936071"/>
    <w:rsid w:val="00937E57"/>
    <w:rsid w:val="00940212"/>
    <w:rsid w:val="0094197F"/>
    <w:rsid w:val="00942AC3"/>
    <w:rsid w:val="00942E6A"/>
    <w:rsid w:val="00942EC2"/>
    <w:rsid w:val="00944970"/>
    <w:rsid w:val="00944BE3"/>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4A6"/>
    <w:rsid w:val="009716B1"/>
    <w:rsid w:val="0097198A"/>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383B"/>
    <w:rsid w:val="009B4468"/>
    <w:rsid w:val="009B5D03"/>
    <w:rsid w:val="009B5F69"/>
    <w:rsid w:val="009B6A79"/>
    <w:rsid w:val="009B6E5C"/>
    <w:rsid w:val="009B70A3"/>
    <w:rsid w:val="009B73A2"/>
    <w:rsid w:val="009C19E9"/>
    <w:rsid w:val="009C2148"/>
    <w:rsid w:val="009C427D"/>
    <w:rsid w:val="009C4B6F"/>
    <w:rsid w:val="009C710F"/>
    <w:rsid w:val="009C74C0"/>
    <w:rsid w:val="009D0363"/>
    <w:rsid w:val="009D0CD3"/>
    <w:rsid w:val="009D13CA"/>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67BD"/>
    <w:rsid w:val="009E67E6"/>
    <w:rsid w:val="009E747C"/>
    <w:rsid w:val="009E79BE"/>
    <w:rsid w:val="009F07C1"/>
    <w:rsid w:val="009F10CA"/>
    <w:rsid w:val="009F1F82"/>
    <w:rsid w:val="009F2F08"/>
    <w:rsid w:val="009F4BBB"/>
    <w:rsid w:val="009F4C6A"/>
    <w:rsid w:val="009F5344"/>
    <w:rsid w:val="009F7E84"/>
    <w:rsid w:val="00A0078C"/>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7D1"/>
    <w:rsid w:val="00A44AE9"/>
    <w:rsid w:val="00A45665"/>
    <w:rsid w:val="00A46ADA"/>
    <w:rsid w:val="00A4778B"/>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76"/>
    <w:rsid w:val="00A66294"/>
    <w:rsid w:val="00A66990"/>
    <w:rsid w:val="00A703B2"/>
    <w:rsid w:val="00A71855"/>
    <w:rsid w:val="00A718DA"/>
    <w:rsid w:val="00A7247E"/>
    <w:rsid w:val="00A724B1"/>
    <w:rsid w:val="00A73886"/>
    <w:rsid w:val="00A743AC"/>
    <w:rsid w:val="00A7467C"/>
    <w:rsid w:val="00A7481E"/>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2480"/>
    <w:rsid w:val="00AA2C92"/>
    <w:rsid w:val="00AA3220"/>
    <w:rsid w:val="00AA358A"/>
    <w:rsid w:val="00AA38E9"/>
    <w:rsid w:val="00AA3FA1"/>
    <w:rsid w:val="00AA4029"/>
    <w:rsid w:val="00AA423E"/>
    <w:rsid w:val="00AA427E"/>
    <w:rsid w:val="00AA4494"/>
    <w:rsid w:val="00AA56EE"/>
    <w:rsid w:val="00AA57EE"/>
    <w:rsid w:val="00AA6BC4"/>
    <w:rsid w:val="00AA74C6"/>
    <w:rsid w:val="00AA7D5D"/>
    <w:rsid w:val="00AA7EC1"/>
    <w:rsid w:val="00AB0409"/>
    <w:rsid w:val="00AB0FA6"/>
    <w:rsid w:val="00AB1408"/>
    <w:rsid w:val="00AB1592"/>
    <w:rsid w:val="00AB163A"/>
    <w:rsid w:val="00AB17A0"/>
    <w:rsid w:val="00AB1A97"/>
    <w:rsid w:val="00AB27C6"/>
    <w:rsid w:val="00AB3861"/>
    <w:rsid w:val="00AB425A"/>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C7DC5"/>
    <w:rsid w:val="00AD0C68"/>
    <w:rsid w:val="00AD0F1D"/>
    <w:rsid w:val="00AD10F9"/>
    <w:rsid w:val="00AD1604"/>
    <w:rsid w:val="00AD2619"/>
    <w:rsid w:val="00AD34F2"/>
    <w:rsid w:val="00AD5427"/>
    <w:rsid w:val="00AD5B72"/>
    <w:rsid w:val="00AD7EB7"/>
    <w:rsid w:val="00AE00F4"/>
    <w:rsid w:val="00AE06A4"/>
    <w:rsid w:val="00AE095D"/>
    <w:rsid w:val="00AE1871"/>
    <w:rsid w:val="00AE1A9A"/>
    <w:rsid w:val="00AE262A"/>
    <w:rsid w:val="00AE26C0"/>
    <w:rsid w:val="00AE289A"/>
    <w:rsid w:val="00AE2D9D"/>
    <w:rsid w:val="00AE32B8"/>
    <w:rsid w:val="00AE35AC"/>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5339"/>
    <w:rsid w:val="00B274B9"/>
    <w:rsid w:val="00B2755F"/>
    <w:rsid w:val="00B27EC4"/>
    <w:rsid w:val="00B30ADA"/>
    <w:rsid w:val="00B31D24"/>
    <w:rsid w:val="00B3285A"/>
    <w:rsid w:val="00B331AE"/>
    <w:rsid w:val="00B347FD"/>
    <w:rsid w:val="00B359B7"/>
    <w:rsid w:val="00B36BDD"/>
    <w:rsid w:val="00B40C67"/>
    <w:rsid w:val="00B42667"/>
    <w:rsid w:val="00B43F60"/>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613"/>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13E"/>
    <w:rsid w:val="00BA7B78"/>
    <w:rsid w:val="00BA7DC7"/>
    <w:rsid w:val="00BA7FDD"/>
    <w:rsid w:val="00BB1117"/>
    <w:rsid w:val="00BB1993"/>
    <w:rsid w:val="00BB1D64"/>
    <w:rsid w:val="00BB3954"/>
    <w:rsid w:val="00BB3E7C"/>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D06"/>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3E0"/>
    <w:rsid w:val="00C050B9"/>
    <w:rsid w:val="00C05BDA"/>
    <w:rsid w:val="00C07871"/>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352"/>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07CA"/>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3F17"/>
    <w:rsid w:val="00C54E61"/>
    <w:rsid w:val="00C54EE4"/>
    <w:rsid w:val="00C556FB"/>
    <w:rsid w:val="00C56946"/>
    <w:rsid w:val="00C56999"/>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03F1"/>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1EB"/>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635"/>
    <w:rsid w:val="00CB59A0"/>
    <w:rsid w:val="00CB6655"/>
    <w:rsid w:val="00CB7161"/>
    <w:rsid w:val="00CB7177"/>
    <w:rsid w:val="00CC012E"/>
    <w:rsid w:val="00CC05BA"/>
    <w:rsid w:val="00CC13CE"/>
    <w:rsid w:val="00CC2E26"/>
    <w:rsid w:val="00CC365E"/>
    <w:rsid w:val="00CC5B7C"/>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698"/>
    <w:rsid w:val="00CE3213"/>
    <w:rsid w:val="00CE35D9"/>
    <w:rsid w:val="00CE3BD1"/>
    <w:rsid w:val="00CE3E5A"/>
    <w:rsid w:val="00CE4183"/>
    <w:rsid w:val="00CE44E7"/>
    <w:rsid w:val="00CE476C"/>
    <w:rsid w:val="00CE4C6B"/>
    <w:rsid w:val="00CE6041"/>
    <w:rsid w:val="00CE67EE"/>
    <w:rsid w:val="00CE6C60"/>
    <w:rsid w:val="00CE7254"/>
    <w:rsid w:val="00CF07F5"/>
    <w:rsid w:val="00CF2C9F"/>
    <w:rsid w:val="00CF3EB1"/>
    <w:rsid w:val="00CF4477"/>
    <w:rsid w:val="00CF5B76"/>
    <w:rsid w:val="00CF5F23"/>
    <w:rsid w:val="00CF77AE"/>
    <w:rsid w:val="00D00174"/>
    <w:rsid w:val="00D0035A"/>
    <w:rsid w:val="00D02D8C"/>
    <w:rsid w:val="00D04103"/>
    <w:rsid w:val="00D048E7"/>
    <w:rsid w:val="00D04FCF"/>
    <w:rsid w:val="00D05C9E"/>
    <w:rsid w:val="00D069DA"/>
    <w:rsid w:val="00D06A5D"/>
    <w:rsid w:val="00D06DD0"/>
    <w:rsid w:val="00D10543"/>
    <w:rsid w:val="00D133BA"/>
    <w:rsid w:val="00D13DB0"/>
    <w:rsid w:val="00D147CF"/>
    <w:rsid w:val="00D17528"/>
    <w:rsid w:val="00D20104"/>
    <w:rsid w:val="00D20E7D"/>
    <w:rsid w:val="00D219D8"/>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583"/>
    <w:rsid w:val="00D34B1E"/>
    <w:rsid w:val="00D402F5"/>
    <w:rsid w:val="00D4120E"/>
    <w:rsid w:val="00D41585"/>
    <w:rsid w:val="00D42844"/>
    <w:rsid w:val="00D43109"/>
    <w:rsid w:val="00D436EC"/>
    <w:rsid w:val="00D43EBA"/>
    <w:rsid w:val="00D44328"/>
    <w:rsid w:val="00D443FE"/>
    <w:rsid w:val="00D4467F"/>
    <w:rsid w:val="00D450E9"/>
    <w:rsid w:val="00D507D7"/>
    <w:rsid w:val="00D50CB5"/>
    <w:rsid w:val="00D50FAB"/>
    <w:rsid w:val="00D518BD"/>
    <w:rsid w:val="00D52676"/>
    <w:rsid w:val="00D543B4"/>
    <w:rsid w:val="00D548D7"/>
    <w:rsid w:val="00D54EF9"/>
    <w:rsid w:val="00D5646F"/>
    <w:rsid w:val="00D564D5"/>
    <w:rsid w:val="00D56557"/>
    <w:rsid w:val="00D56E13"/>
    <w:rsid w:val="00D57B51"/>
    <w:rsid w:val="00D57D71"/>
    <w:rsid w:val="00D6208C"/>
    <w:rsid w:val="00D62E82"/>
    <w:rsid w:val="00D63BB4"/>
    <w:rsid w:val="00D64A86"/>
    <w:rsid w:val="00D64B2D"/>
    <w:rsid w:val="00D64FEA"/>
    <w:rsid w:val="00D65901"/>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36A5"/>
    <w:rsid w:val="00D840F9"/>
    <w:rsid w:val="00D85222"/>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2F3E"/>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25B"/>
    <w:rsid w:val="00DE3E14"/>
    <w:rsid w:val="00DE3FF4"/>
    <w:rsid w:val="00DE44B0"/>
    <w:rsid w:val="00DE4A98"/>
    <w:rsid w:val="00DE56A5"/>
    <w:rsid w:val="00DE59D8"/>
    <w:rsid w:val="00DE63F7"/>
    <w:rsid w:val="00DE6DD1"/>
    <w:rsid w:val="00DE7C5E"/>
    <w:rsid w:val="00DF0433"/>
    <w:rsid w:val="00DF08B7"/>
    <w:rsid w:val="00DF0C63"/>
    <w:rsid w:val="00DF0C8E"/>
    <w:rsid w:val="00DF2582"/>
    <w:rsid w:val="00DF2B7B"/>
    <w:rsid w:val="00DF5B0C"/>
    <w:rsid w:val="00DF62D7"/>
    <w:rsid w:val="00DF7D5C"/>
    <w:rsid w:val="00E01445"/>
    <w:rsid w:val="00E023DE"/>
    <w:rsid w:val="00E0293D"/>
    <w:rsid w:val="00E02F6A"/>
    <w:rsid w:val="00E03198"/>
    <w:rsid w:val="00E0322F"/>
    <w:rsid w:val="00E03562"/>
    <w:rsid w:val="00E03A46"/>
    <w:rsid w:val="00E03F18"/>
    <w:rsid w:val="00E040A2"/>
    <w:rsid w:val="00E0415B"/>
    <w:rsid w:val="00E06135"/>
    <w:rsid w:val="00E062E3"/>
    <w:rsid w:val="00E074BA"/>
    <w:rsid w:val="00E074C7"/>
    <w:rsid w:val="00E112F1"/>
    <w:rsid w:val="00E113C0"/>
    <w:rsid w:val="00E11DAF"/>
    <w:rsid w:val="00E12543"/>
    <w:rsid w:val="00E12C7B"/>
    <w:rsid w:val="00E12E3E"/>
    <w:rsid w:val="00E13115"/>
    <w:rsid w:val="00E13938"/>
    <w:rsid w:val="00E157BC"/>
    <w:rsid w:val="00E22243"/>
    <w:rsid w:val="00E23537"/>
    <w:rsid w:val="00E23ADB"/>
    <w:rsid w:val="00E24CE0"/>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5D3B"/>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472EE"/>
    <w:rsid w:val="00E5008E"/>
    <w:rsid w:val="00E50281"/>
    <w:rsid w:val="00E50F6F"/>
    <w:rsid w:val="00E51DC4"/>
    <w:rsid w:val="00E5209F"/>
    <w:rsid w:val="00E528F3"/>
    <w:rsid w:val="00E539D7"/>
    <w:rsid w:val="00E53CCB"/>
    <w:rsid w:val="00E54361"/>
    <w:rsid w:val="00E546AB"/>
    <w:rsid w:val="00E55301"/>
    <w:rsid w:val="00E55635"/>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0AFB"/>
    <w:rsid w:val="00E810BF"/>
    <w:rsid w:val="00E81AC0"/>
    <w:rsid w:val="00E8337C"/>
    <w:rsid w:val="00E83697"/>
    <w:rsid w:val="00E83810"/>
    <w:rsid w:val="00E854D4"/>
    <w:rsid w:val="00E854EE"/>
    <w:rsid w:val="00E858CD"/>
    <w:rsid w:val="00E8608F"/>
    <w:rsid w:val="00E86E2A"/>
    <w:rsid w:val="00E870A0"/>
    <w:rsid w:val="00E90A6D"/>
    <w:rsid w:val="00E91487"/>
    <w:rsid w:val="00E91D73"/>
    <w:rsid w:val="00E91DDC"/>
    <w:rsid w:val="00E91FD3"/>
    <w:rsid w:val="00E925C9"/>
    <w:rsid w:val="00E9307B"/>
    <w:rsid w:val="00E936A6"/>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16B"/>
    <w:rsid w:val="00EB0940"/>
    <w:rsid w:val="00EB28EE"/>
    <w:rsid w:val="00EB2AF5"/>
    <w:rsid w:val="00EB2C98"/>
    <w:rsid w:val="00EB4566"/>
    <w:rsid w:val="00EB4E5D"/>
    <w:rsid w:val="00EB564C"/>
    <w:rsid w:val="00EB6A60"/>
    <w:rsid w:val="00EB7699"/>
    <w:rsid w:val="00EC0A52"/>
    <w:rsid w:val="00EC245B"/>
    <w:rsid w:val="00EC2DF5"/>
    <w:rsid w:val="00EC35ED"/>
    <w:rsid w:val="00EC37DB"/>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368D"/>
    <w:rsid w:val="00ED42B0"/>
    <w:rsid w:val="00ED43A5"/>
    <w:rsid w:val="00ED5C3C"/>
    <w:rsid w:val="00ED5CCC"/>
    <w:rsid w:val="00ED5DEF"/>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316"/>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4EF0"/>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19F"/>
    <w:rsid w:val="00F83431"/>
    <w:rsid w:val="00F83E6D"/>
    <w:rsid w:val="00F84AD1"/>
    <w:rsid w:val="00F8529B"/>
    <w:rsid w:val="00F8570F"/>
    <w:rsid w:val="00F8639A"/>
    <w:rsid w:val="00F933CC"/>
    <w:rsid w:val="00F940F4"/>
    <w:rsid w:val="00F941A4"/>
    <w:rsid w:val="00F97D6E"/>
    <w:rsid w:val="00FA0274"/>
    <w:rsid w:val="00FA02D7"/>
    <w:rsid w:val="00FA0D44"/>
    <w:rsid w:val="00FA0E97"/>
    <w:rsid w:val="00FA1266"/>
    <w:rsid w:val="00FA1AA9"/>
    <w:rsid w:val="00FA1C5C"/>
    <w:rsid w:val="00FA2EA8"/>
    <w:rsid w:val="00FA3455"/>
    <w:rsid w:val="00FA398A"/>
    <w:rsid w:val="00FA42CD"/>
    <w:rsid w:val="00FA4BA7"/>
    <w:rsid w:val="00FA55F6"/>
    <w:rsid w:val="00FA61A7"/>
    <w:rsid w:val="00FA6B50"/>
    <w:rsid w:val="00FA7156"/>
    <w:rsid w:val="00FA7531"/>
    <w:rsid w:val="00FA760F"/>
    <w:rsid w:val="00FA7A0F"/>
    <w:rsid w:val="00FB0844"/>
    <w:rsid w:val="00FB1199"/>
    <w:rsid w:val="00FB11CA"/>
    <w:rsid w:val="00FB16A0"/>
    <w:rsid w:val="00FB1ACE"/>
    <w:rsid w:val="00FB1B7A"/>
    <w:rsid w:val="00FB1FDF"/>
    <w:rsid w:val="00FB4507"/>
    <w:rsid w:val="00FB46CA"/>
    <w:rsid w:val="00FB69F2"/>
    <w:rsid w:val="00FB6F3C"/>
    <w:rsid w:val="00FB79B5"/>
    <w:rsid w:val="00FC0B77"/>
    <w:rsid w:val="00FC1192"/>
    <w:rsid w:val="00FC11D2"/>
    <w:rsid w:val="00FC2E31"/>
    <w:rsid w:val="00FC40D3"/>
    <w:rsid w:val="00FC465D"/>
    <w:rsid w:val="00FC5133"/>
    <w:rsid w:val="00FC547A"/>
    <w:rsid w:val="00FC772D"/>
    <w:rsid w:val="00FC77D8"/>
    <w:rsid w:val="00FD031F"/>
    <w:rsid w:val="00FD03E5"/>
    <w:rsid w:val="00FD1FA7"/>
    <w:rsid w:val="00FD2CBF"/>
    <w:rsid w:val="00FD34A3"/>
    <w:rsid w:val="00FD428F"/>
    <w:rsid w:val="00FD4C4F"/>
    <w:rsid w:val="00FD4EDD"/>
    <w:rsid w:val="00FD6057"/>
    <w:rsid w:val="00FD706D"/>
    <w:rsid w:val="00FE0DB2"/>
    <w:rsid w:val="00FE1DEE"/>
    <w:rsid w:val="00FE2BAC"/>
    <w:rsid w:val="00FE33D3"/>
    <w:rsid w:val="00FE55FB"/>
    <w:rsid w:val="00FE5909"/>
    <w:rsid w:val="00FE6FAB"/>
    <w:rsid w:val="00FF05DE"/>
    <w:rsid w:val="00FF0BC3"/>
    <w:rsid w:val="00FF1845"/>
    <w:rsid w:val="00FF2549"/>
    <w:rsid w:val="00FF3120"/>
    <w:rsid w:val="00FF3826"/>
    <w:rsid w:val="00FF3C83"/>
    <w:rsid w:val="00FF4802"/>
    <w:rsid w:val="00FF48A3"/>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qFormat/>
    <w:rsid w:val="005A469C"/>
    <w:rPr>
      <w:rFonts w:ascii="Arial" w:hAnsi="Arial"/>
      <w:sz w:val="32"/>
      <w:lang w:val="en-GB"/>
    </w:rPr>
  </w:style>
  <w:style w:type="character" w:customStyle="1" w:styleId="Heading4Char">
    <w:name w:val="Heading 4 Char"/>
    <w:link w:val="Heading4"/>
    <w:qFormat/>
    <w:rsid w:val="00755AB7"/>
    <w:rPr>
      <w:rFonts w:ascii="Arial" w:hAnsi="Arial"/>
      <w:sz w:val="24"/>
      <w:lang w:val="en-GB"/>
    </w:rPr>
  </w:style>
  <w:style w:type="character" w:customStyle="1" w:styleId="Heading3Char">
    <w:name w:val="Heading 3 Char"/>
    <w:link w:val="Heading3"/>
    <w:qFormat/>
    <w:rsid w:val="00755AB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cp:revision>
  <dcterms:created xsi:type="dcterms:W3CDTF">2024-08-08T20:58:00Z</dcterms:created>
  <dcterms:modified xsi:type="dcterms:W3CDTF">2024-08-08T20:58:00Z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